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1B" w:rsidRDefault="000F440A">
      <w:r>
        <w:t>Centro de Especialidades Médicas – Instituto CEM</w:t>
      </w:r>
    </w:p>
    <w:p w:rsidR="00DD277D" w:rsidRDefault="000F440A" w:rsidP="00DD277D">
      <w:pPr>
        <w:jc w:val="both"/>
      </w:pPr>
      <w:r>
        <w:t xml:space="preserve">O Instituto CEM assumiu a gestão do Hospital Estadual de Urgências de Trindade </w:t>
      </w:r>
      <w:proofErr w:type="spellStart"/>
      <w:r>
        <w:t>Walda</w:t>
      </w:r>
      <w:proofErr w:type="spellEnd"/>
      <w:r>
        <w:t xml:space="preserve"> Ferreira dos Santos</w:t>
      </w:r>
      <w:r w:rsidR="00DD277D">
        <w:t xml:space="preserve"> - HUTRIN</w:t>
      </w:r>
      <w:r>
        <w:t xml:space="preserve"> em 27 de </w:t>
      </w:r>
      <w:r w:rsidR="00DD277D">
        <w:t>novembro</w:t>
      </w:r>
      <w:r>
        <w:t xml:space="preserve"> de 2018, através de um Contrato Emergencial com prazo determinado de 180 (cento e oitenta) dias,</w:t>
      </w:r>
      <w:r w:rsidR="00DD277D">
        <w:t xml:space="preserve"> após rescisão contratual do Estado com a Organização Social Instituto </w:t>
      </w:r>
      <w:proofErr w:type="gramStart"/>
      <w:r w:rsidR="00DD277D">
        <w:t>GERIR</w:t>
      </w:r>
      <w:proofErr w:type="gramEnd"/>
      <w:r w:rsidR="00DD277D">
        <w:t>, por motivo de descumprimento de metas.</w:t>
      </w:r>
    </w:p>
    <w:p w:rsidR="000F440A" w:rsidRDefault="00DD277D" w:rsidP="00DD277D">
      <w:pPr>
        <w:jc w:val="both"/>
      </w:pPr>
      <w:r>
        <w:t>Com a rescisão concretizada, houve um convite do Governo Estadual passado para o Instituto CEM, que aceitou e assumiu a gestão e operacionalização dos serviços de saúde na Unidade hospitalar HUTRIN.</w:t>
      </w:r>
    </w:p>
    <w:p w:rsidR="00DD277D" w:rsidRDefault="00DD277D" w:rsidP="00DD277D">
      <w:pPr>
        <w:jc w:val="both"/>
      </w:pPr>
      <w:r>
        <w:t>Porém, o que não foi falado à época é que o Instituto CEM</w:t>
      </w:r>
      <w:r w:rsidR="00645099">
        <w:t xml:space="preserve"> já </w:t>
      </w:r>
      <w:proofErr w:type="gramStart"/>
      <w:r w:rsidR="00645099">
        <w:t>encontrava-se</w:t>
      </w:r>
      <w:proofErr w:type="gramEnd"/>
      <w:r w:rsidR="00645099">
        <w:t xml:space="preserve"> em investigação pelo Ministério Público de São Paulo após ter ganho um processo seletivo para administrar uma unidade de saúde na cidade de Ribeirão Pires, o que gerou o descredenciamento da OSS no referido município por constatação de vínculo da OSS com gestores da prefeitura. O processo permanece em caráter sigiloso, porém, segundo publicação do DOE-SP, o mesmo trata-se de improbidade administrativa, enriquecimento ilícito, prejuízo ao erário e violação de princípios.</w:t>
      </w:r>
    </w:p>
    <w:p w:rsidR="00BC6952" w:rsidRDefault="00B731DE" w:rsidP="00DD277D">
      <w:pPr>
        <w:jc w:val="both"/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04.95pt;margin-top:42.05pt;width:16.5pt;height:36.75pt;z-index:251659264" o:connectortype="straight">
            <v:stroke endarrow="block"/>
          </v:shape>
        </w:pict>
      </w:r>
      <w:r>
        <w:rPr>
          <w:noProof/>
          <w:lang w:eastAsia="pt-BR"/>
        </w:rPr>
        <w:pict>
          <v:shape id="_x0000_s1026" type="#_x0000_t32" style="position:absolute;left:0;text-align:left;margin-left:-8.55pt;margin-top:126.8pt;width:19.5pt;height:18pt;flip:y;z-index:251658240" o:connectortype="straight">
            <v:stroke endarrow="block"/>
          </v:shape>
        </w:pict>
      </w:r>
      <w:r w:rsidR="00BC6952">
        <w:rPr>
          <w:noProof/>
          <w:lang w:eastAsia="pt-BR"/>
        </w:rPr>
        <w:drawing>
          <wp:inline distT="0" distB="0" distL="0" distR="0">
            <wp:extent cx="5724525" cy="3064506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897" cy="306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952" w:rsidRDefault="00BC6952" w:rsidP="00BC6952"/>
    <w:p w:rsidR="00475A36" w:rsidRDefault="00475A36" w:rsidP="00475A36">
      <w:pPr>
        <w:jc w:val="both"/>
      </w:pPr>
      <w:r>
        <w:t xml:space="preserve">Pois bem, o Instituto CEM foi uma das instituições habilitadas nos Chamamentos Públicos 001/2019 – SES/GO e 003/2019 – SES/GO, para gestão, operacionalização e execução dos serviços de saúde no Hospital Estadual de Urgências de Anápolis Dr. Henrique Santillo – HUANA e no Hospital Estadual de Urgências de Trindade </w:t>
      </w:r>
      <w:proofErr w:type="spellStart"/>
      <w:r>
        <w:t>Walda</w:t>
      </w:r>
      <w:proofErr w:type="spellEnd"/>
      <w:r>
        <w:t xml:space="preserve"> Ferreira dos Santos – HUTRIN respectivamente, mesmo não tendo apresentado averbação de seu balanço patrimonial no cartório, sendo que, em sua defesa recursal, o instituto afirma que apresentou apenas a autenticação da cópia do mesmo e o reconhecimento de firma dos signatários.</w:t>
      </w:r>
    </w:p>
    <w:p w:rsidR="00BC6952" w:rsidRDefault="00BC6952" w:rsidP="00BC6952">
      <w:r>
        <w:t xml:space="preserve">Não estaria o Instituto </w:t>
      </w:r>
      <w:proofErr w:type="gramStart"/>
      <w:r>
        <w:t>CEM erroneamente habilitado</w:t>
      </w:r>
      <w:proofErr w:type="gramEnd"/>
      <w:r>
        <w:t xml:space="preserve"> para participação dos certames?</w:t>
      </w:r>
      <w:bookmarkStart w:id="0" w:name="_GoBack"/>
      <w:bookmarkEnd w:id="0"/>
    </w:p>
    <w:p w:rsidR="00DD277D" w:rsidRPr="00BC6952" w:rsidRDefault="00DD277D" w:rsidP="00BC6952"/>
    <w:sectPr w:rsidR="00DD277D" w:rsidRPr="00BC6952" w:rsidSect="00EF49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440A"/>
    <w:rsid w:val="000F440A"/>
    <w:rsid w:val="00190A95"/>
    <w:rsid w:val="00365ED3"/>
    <w:rsid w:val="00475A36"/>
    <w:rsid w:val="0054513D"/>
    <w:rsid w:val="00581509"/>
    <w:rsid w:val="00645099"/>
    <w:rsid w:val="0071471B"/>
    <w:rsid w:val="00910576"/>
    <w:rsid w:val="00B731DE"/>
    <w:rsid w:val="00BC6952"/>
    <w:rsid w:val="00CB0117"/>
    <w:rsid w:val="00DD277D"/>
    <w:rsid w:val="00EF49BB"/>
    <w:rsid w:val="00F3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USUARIO2</cp:lastModifiedBy>
  <cp:revision>8</cp:revision>
  <dcterms:created xsi:type="dcterms:W3CDTF">2019-07-09T16:28:00Z</dcterms:created>
  <dcterms:modified xsi:type="dcterms:W3CDTF">2019-07-09T20:03:00Z</dcterms:modified>
</cp:coreProperties>
</file>