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BDF0" w14:textId="2168D11A" w:rsidR="00876C18" w:rsidRDefault="00A80DCE" w:rsidP="00024341">
      <w:pPr>
        <w:pStyle w:val="Corpodetexto"/>
        <w:spacing w:line="360" w:lineRule="auto"/>
        <w:jc w:val="both"/>
        <w:rPr>
          <w:rFonts w:ascii="Arial Narrow" w:hAnsi="Arial Narrow"/>
          <w:b/>
          <w:bCs/>
          <w:sz w:val="28"/>
          <w:szCs w:val="28"/>
        </w:rPr>
      </w:pPr>
      <w:r>
        <w:rPr>
          <w:rFonts w:ascii="Arial Narrow" w:hAnsi="Arial Narrow"/>
          <w:b/>
          <w:bCs/>
          <w:sz w:val="28"/>
          <w:szCs w:val="28"/>
        </w:rPr>
        <w:t>EXCELENTÍSSIMO SENHOR DOUTOR DESEMBARGADOR PRESIDENTE EGRÉGIO TRIBUNAL DE JUSTIÇA DE GOIÁS</w:t>
      </w:r>
      <w:r w:rsidR="000B5032">
        <w:rPr>
          <w:rFonts w:ascii="Arial Narrow" w:hAnsi="Arial Narrow"/>
          <w:b/>
          <w:bCs/>
          <w:sz w:val="28"/>
          <w:szCs w:val="28"/>
        </w:rPr>
        <w:t xml:space="preserve">, </w:t>
      </w:r>
    </w:p>
    <w:p w14:paraId="3E3468F1" w14:textId="77777777" w:rsidR="00024341" w:rsidRDefault="00024341" w:rsidP="00024341">
      <w:pPr>
        <w:pStyle w:val="Corpodetexto"/>
        <w:spacing w:line="360" w:lineRule="auto"/>
        <w:jc w:val="both"/>
        <w:rPr>
          <w:rFonts w:ascii="Arial Narrow" w:hAnsi="Arial Narrow"/>
          <w:b/>
          <w:bCs/>
          <w:sz w:val="28"/>
          <w:szCs w:val="28"/>
        </w:rPr>
      </w:pPr>
    </w:p>
    <w:p w14:paraId="7BAACDB3" w14:textId="77777777" w:rsidR="00024341" w:rsidRPr="00024341" w:rsidRDefault="00024341" w:rsidP="00024341">
      <w:pPr>
        <w:pStyle w:val="Corpodetexto"/>
        <w:spacing w:line="360" w:lineRule="auto"/>
        <w:jc w:val="both"/>
        <w:rPr>
          <w:rFonts w:ascii="Arial Narrow" w:hAnsi="Arial Narrow"/>
          <w:b/>
          <w:bCs/>
          <w:sz w:val="28"/>
          <w:szCs w:val="28"/>
        </w:rPr>
      </w:pPr>
    </w:p>
    <w:p w14:paraId="62A2384C" w14:textId="77777777" w:rsidR="00876C18" w:rsidRPr="00024341" w:rsidRDefault="00876C18" w:rsidP="00024341">
      <w:pPr>
        <w:pStyle w:val="Corpodetexto"/>
        <w:spacing w:line="360" w:lineRule="auto"/>
        <w:jc w:val="both"/>
        <w:rPr>
          <w:rFonts w:ascii="Arial Narrow" w:hAnsi="Arial Narrow"/>
          <w:b/>
          <w:sz w:val="28"/>
          <w:szCs w:val="28"/>
        </w:rPr>
      </w:pPr>
    </w:p>
    <w:p w14:paraId="0456A796" w14:textId="234408BF" w:rsidR="002B3E86" w:rsidRDefault="00976714" w:rsidP="0022376A">
      <w:pPr>
        <w:pStyle w:val="Corpodetexto"/>
        <w:spacing w:line="360" w:lineRule="auto"/>
        <w:jc w:val="both"/>
        <w:rPr>
          <w:rFonts w:ascii="Arial Narrow" w:hAnsi="Arial Narrow"/>
          <w:i/>
          <w:sz w:val="24"/>
          <w:szCs w:val="24"/>
        </w:rPr>
      </w:pPr>
      <w:r w:rsidRPr="003B01DC">
        <w:rPr>
          <w:rFonts w:ascii="Arial Narrow" w:hAnsi="Arial Narrow"/>
          <w:i/>
          <w:sz w:val="24"/>
          <w:szCs w:val="24"/>
        </w:rPr>
        <w:t>| URGÊNCIA | PEDIDO</w:t>
      </w:r>
      <w:r w:rsidR="000B5032">
        <w:rPr>
          <w:rFonts w:ascii="Arial Narrow" w:hAnsi="Arial Narrow"/>
          <w:i/>
          <w:sz w:val="24"/>
          <w:szCs w:val="24"/>
        </w:rPr>
        <w:t xml:space="preserve"> </w:t>
      </w:r>
      <w:r w:rsidR="00FB2B18">
        <w:rPr>
          <w:rFonts w:ascii="Arial Narrow" w:hAnsi="Arial Narrow"/>
          <w:i/>
          <w:sz w:val="24"/>
          <w:szCs w:val="24"/>
        </w:rPr>
        <w:t>LIMINAR</w:t>
      </w:r>
      <w:r w:rsidRPr="003B01DC">
        <w:rPr>
          <w:rFonts w:ascii="Arial Narrow" w:hAnsi="Arial Narrow"/>
          <w:i/>
          <w:sz w:val="24"/>
          <w:szCs w:val="24"/>
        </w:rPr>
        <w:t xml:space="preserve"> | PER</w:t>
      </w:r>
      <w:r w:rsidR="00081E2B" w:rsidRPr="003B01DC">
        <w:rPr>
          <w:rFonts w:ascii="Arial Narrow" w:hAnsi="Arial Narrow"/>
          <w:i/>
          <w:sz w:val="24"/>
          <w:szCs w:val="24"/>
        </w:rPr>
        <w:t>E</w:t>
      </w:r>
      <w:r w:rsidRPr="003B01DC">
        <w:rPr>
          <w:rFonts w:ascii="Arial Narrow" w:hAnsi="Arial Narrow"/>
          <w:i/>
          <w:sz w:val="24"/>
          <w:szCs w:val="24"/>
        </w:rPr>
        <w:t xml:space="preserve">CIMENTO </w:t>
      </w:r>
      <w:r w:rsidR="00A80DCE">
        <w:rPr>
          <w:rFonts w:ascii="Arial Narrow" w:hAnsi="Arial Narrow"/>
          <w:i/>
          <w:sz w:val="24"/>
          <w:szCs w:val="24"/>
        </w:rPr>
        <w:t xml:space="preserve">DIÁRIO </w:t>
      </w:r>
      <w:r w:rsidRPr="003B01DC">
        <w:rPr>
          <w:rFonts w:ascii="Arial Narrow" w:hAnsi="Arial Narrow"/>
          <w:i/>
          <w:sz w:val="24"/>
          <w:szCs w:val="24"/>
        </w:rPr>
        <w:t>DE DIREITO</w:t>
      </w:r>
    </w:p>
    <w:p w14:paraId="0B67CF28" w14:textId="77777777" w:rsidR="000B5032" w:rsidRDefault="000B5032" w:rsidP="00024341">
      <w:pPr>
        <w:pStyle w:val="Corpodetexto"/>
        <w:spacing w:line="360" w:lineRule="auto"/>
        <w:rPr>
          <w:rFonts w:ascii="Arial Narrow" w:hAnsi="Arial Narrow"/>
          <w:i/>
          <w:sz w:val="24"/>
          <w:szCs w:val="24"/>
        </w:rPr>
      </w:pPr>
    </w:p>
    <w:p w14:paraId="2882E4B6" w14:textId="77777777" w:rsidR="000B5032" w:rsidRDefault="000B5032" w:rsidP="00024341">
      <w:pPr>
        <w:pStyle w:val="Corpodetexto"/>
        <w:spacing w:line="360" w:lineRule="auto"/>
        <w:rPr>
          <w:rFonts w:ascii="Arial Narrow" w:hAnsi="Arial Narrow"/>
          <w:i/>
          <w:sz w:val="24"/>
          <w:szCs w:val="24"/>
        </w:rPr>
      </w:pPr>
    </w:p>
    <w:p w14:paraId="408CCFEA" w14:textId="77777777" w:rsidR="000B5032" w:rsidRDefault="000B5032" w:rsidP="00024341">
      <w:pPr>
        <w:pStyle w:val="Corpodetexto"/>
        <w:spacing w:line="360" w:lineRule="auto"/>
        <w:rPr>
          <w:rFonts w:ascii="Arial Narrow" w:hAnsi="Arial Narrow"/>
          <w:i/>
          <w:sz w:val="24"/>
          <w:szCs w:val="24"/>
        </w:rPr>
      </w:pPr>
    </w:p>
    <w:p w14:paraId="75112DE1" w14:textId="77777777" w:rsidR="000B5032" w:rsidRDefault="000B5032" w:rsidP="00024341">
      <w:pPr>
        <w:pStyle w:val="Corpodetexto"/>
        <w:spacing w:line="360" w:lineRule="auto"/>
        <w:rPr>
          <w:rFonts w:ascii="Arial Narrow" w:hAnsi="Arial Narrow"/>
          <w:i/>
          <w:sz w:val="24"/>
          <w:szCs w:val="24"/>
        </w:rPr>
      </w:pPr>
    </w:p>
    <w:p w14:paraId="2F1A03D4" w14:textId="77777777" w:rsidR="000B5032" w:rsidRDefault="000B5032" w:rsidP="00024341">
      <w:pPr>
        <w:pStyle w:val="Corpodetexto"/>
        <w:spacing w:line="360" w:lineRule="auto"/>
        <w:rPr>
          <w:rFonts w:ascii="Arial Narrow" w:hAnsi="Arial Narrow"/>
          <w:i/>
          <w:sz w:val="24"/>
          <w:szCs w:val="24"/>
        </w:rPr>
      </w:pPr>
    </w:p>
    <w:p w14:paraId="1411B5DC" w14:textId="77777777" w:rsidR="000B5032" w:rsidRPr="003B01DC" w:rsidRDefault="000B5032" w:rsidP="00024341">
      <w:pPr>
        <w:pStyle w:val="Corpodetexto"/>
        <w:spacing w:line="360" w:lineRule="auto"/>
        <w:rPr>
          <w:rFonts w:ascii="Arial Narrow" w:hAnsi="Arial Narrow"/>
          <w:b/>
          <w:i/>
          <w:sz w:val="24"/>
          <w:szCs w:val="24"/>
        </w:rPr>
      </w:pPr>
    </w:p>
    <w:p w14:paraId="3819E0E1" w14:textId="6EF98941" w:rsidR="00840010" w:rsidRPr="00024341" w:rsidRDefault="0022376A" w:rsidP="0022376A">
      <w:pPr>
        <w:pStyle w:val="Corpodetexto"/>
        <w:spacing w:line="360" w:lineRule="auto"/>
        <w:jc w:val="both"/>
        <w:rPr>
          <w:rFonts w:ascii="Arial Narrow" w:hAnsi="Arial Narrow"/>
          <w:b/>
          <w:sz w:val="28"/>
          <w:szCs w:val="28"/>
        </w:rPr>
      </w:pPr>
      <w:r w:rsidRPr="0022376A">
        <w:rPr>
          <w:rFonts w:ascii="Arial Narrow" w:hAnsi="Arial Narrow"/>
          <w:bCs/>
          <w:sz w:val="28"/>
          <w:szCs w:val="28"/>
        </w:rPr>
        <w:t>DIRETÓRIO REGIONAL DO PARTIDO</w:t>
      </w:r>
      <w:r w:rsidRPr="0022376A">
        <w:rPr>
          <w:rFonts w:ascii="Arial Narrow" w:hAnsi="Arial Narrow"/>
          <w:b/>
          <w:sz w:val="28"/>
          <w:szCs w:val="28"/>
        </w:rPr>
        <w:t xml:space="preserve"> MOVIMENT</w:t>
      </w:r>
      <w:r>
        <w:rPr>
          <w:rFonts w:ascii="Arial Narrow" w:hAnsi="Arial Narrow"/>
          <w:b/>
          <w:sz w:val="28"/>
          <w:szCs w:val="28"/>
        </w:rPr>
        <w:t xml:space="preserve">O </w:t>
      </w:r>
      <w:r w:rsidRPr="0022376A">
        <w:rPr>
          <w:rFonts w:ascii="Arial Narrow" w:hAnsi="Arial Narrow"/>
          <w:b/>
          <w:sz w:val="28"/>
          <w:szCs w:val="28"/>
        </w:rPr>
        <w:t xml:space="preserve">DEMOCRÁTICO BRASILEIRO - MDB, </w:t>
      </w:r>
      <w:r w:rsidRPr="0022376A">
        <w:rPr>
          <w:rFonts w:ascii="Arial Narrow" w:hAnsi="Arial Narrow"/>
          <w:bCs/>
          <w:sz w:val="28"/>
          <w:szCs w:val="28"/>
        </w:rPr>
        <w:t xml:space="preserve">pessoa jurídica de direito privado, inscrito no CNPJ 00886861-0001-19, representado por seu presidente </w:t>
      </w:r>
      <w:r>
        <w:rPr>
          <w:rFonts w:ascii="Arial Narrow" w:hAnsi="Arial Narrow"/>
          <w:bCs/>
          <w:sz w:val="28"/>
          <w:szCs w:val="28"/>
        </w:rPr>
        <w:t>DANIEL ELIAS VARVALHO VILELA</w:t>
      </w:r>
      <w:r w:rsidRPr="0022376A">
        <w:rPr>
          <w:rFonts w:ascii="Arial Narrow" w:hAnsi="Arial Narrow"/>
          <w:bCs/>
          <w:sz w:val="28"/>
          <w:szCs w:val="28"/>
        </w:rPr>
        <w:t xml:space="preserve">, brasileiro, casado, </w:t>
      </w:r>
      <w:r>
        <w:rPr>
          <w:rFonts w:ascii="Arial Narrow" w:hAnsi="Arial Narrow"/>
          <w:bCs/>
          <w:sz w:val="28"/>
          <w:szCs w:val="28"/>
        </w:rPr>
        <w:t>presidente regional do MDB</w:t>
      </w:r>
      <w:r w:rsidRPr="0022376A">
        <w:rPr>
          <w:rFonts w:ascii="Arial Narrow" w:hAnsi="Arial Narrow"/>
          <w:bCs/>
          <w:sz w:val="28"/>
          <w:szCs w:val="28"/>
        </w:rPr>
        <w:t xml:space="preserve">, título de eleitor 046781931058, com endereço à Rua </w:t>
      </w:r>
      <w:r>
        <w:rPr>
          <w:rFonts w:ascii="Arial Narrow" w:hAnsi="Arial Narrow"/>
          <w:bCs/>
          <w:sz w:val="28"/>
          <w:szCs w:val="28"/>
        </w:rPr>
        <w:t>1</w:t>
      </w:r>
      <w:r w:rsidRPr="0022376A">
        <w:rPr>
          <w:rFonts w:ascii="Arial Narrow" w:hAnsi="Arial Narrow"/>
          <w:bCs/>
          <w:sz w:val="28"/>
          <w:szCs w:val="28"/>
        </w:rPr>
        <w:t xml:space="preserve">-A, nº </w:t>
      </w:r>
      <w:r>
        <w:rPr>
          <w:rFonts w:ascii="Arial Narrow" w:hAnsi="Arial Narrow"/>
          <w:bCs/>
          <w:sz w:val="28"/>
          <w:szCs w:val="28"/>
        </w:rPr>
        <w:t>01</w:t>
      </w:r>
      <w:r w:rsidRPr="0022376A">
        <w:rPr>
          <w:rFonts w:ascii="Arial Narrow" w:hAnsi="Arial Narrow"/>
          <w:bCs/>
          <w:sz w:val="28"/>
          <w:szCs w:val="28"/>
        </w:rPr>
        <w:t>, Setor Aeroporto, Goiânia, Goiás, CEP 74-075.070 dirige-se de forma mui respeitosa, perante esta I. Corte de Justiça, por intermédio de seu procurador judicial devidamente constituído (</w:t>
      </w:r>
      <w:proofErr w:type="spellStart"/>
      <w:r w:rsidRPr="0022376A">
        <w:rPr>
          <w:rFonts w:ascii="Arial Narrow" w:hAnsi="Arial Narrow"/>
          <w:bCs/>
          <w:sz w:val="28"/>
          <w:szCs w:val="28"/>
        </w:rPr>
        <w:t>m.j</w:t>
      </w:r>
      <w:proofErr w:type="spellEnd"/>
      <w:r w:rsidRPr="0022376A">
        <w:rPr>
          <w:rFonts w:ascii="Arial Narrow" w:hAnsi="Arial Narrow"/>
          <w:bCs/>
          <w:sz w:val="28"/>
          <w:szCs w:val="28"/>
        </w:rPr>
        <w:t>.), Kowalsky Do Car</w:t>
      </w:r>
      <w:r>
        <w:rPr>
          <w:rFonts w:ascii="Arial Narrow" w:hAnsi="Arial Narrow"/>
          <w:bCs/>
          <w:sz w:val="28"/>
          <w:szCs w:val="28"/>
        </w:rPr>
        <w:t>mo</w:t>
      </w:r>
      <w:r w:rsidRPr="0022376A">
        <w:rPr>
          <w:rFonts w:ascii="Arial Narrow" w:hAnsi="Arial Narrow"/>
          <w:bCs/>
          <w:sz w:val="28"/>
          <w:szCs w:val="28"/>
        </w:rPr>
        <w:t xml:space="preserve"> Costa Ribeiro, brasileiro, </w:t>
      </w:r>
      <w:r>
        <w:rPr>
          <w:rFonts w:ascii="Arial Narrow" w:hAnsi="Arial Narrow"/>
          <w:bCs/>
          <w:sz w:val="28"/>
          <w:szCs w:val="28"/>
        </w:rPr>
        <w:t>casado</w:t>
      </w:r>
      <w:r w:rsidRPr="0022376A">
        <w:rPr>
          <w:rFonts w:ascii="Arial Narrow" w:hAnsi="Arial Narrow"/>
          <w:bCs/>
          <w:sz w:val="28"/>
          <w:szCs w:val="28"/>
        </w:rPr>
        <w:t>, advogado regularmente inscrito na OAB-</w:t>
      </w:r>
      <w:r>
        <w:rPr>
          <w:rFonts w:ascii="Arial Narrow" w:hAnsi="Arial Narrow"/>
          <w:bCs/>
          <w:sz w:val="28"/>
          <w:szCs w:val="28"/>
        </w:rPr>
        <w:t xml:space="preserve">GO de </w:t>
      </w:r>
      <w:proofErr w:type="spellStart"/>
      <w:r w:rsidRPr="0022376A">
        <w:rPr>
          <w:rFonts w:ascii="Arial Narrow" w:hAnsi="Arial Narrow"/>
          <w:bCs/>
          <w:sz w:val="28"/>
          <w:szCs w:val="28"/>
        </w:rPr>
        <w:t xml:space="preserve">nº. </w:t>
      </w:r>
      <w:proofErr w:type="spellEnd"/>
      <w:r w:rsidRPr="0022376A">
        <w:rPr>
          <w:rFonts w:ascii="Arial Narrow" w:hAnsi="Arial Narrow"/>
          <w:bCs/>
          <w:sz w:val="28"/>
          <w:szCs w:val="28"/>
        </w:rPr>
        <w:t>33.710</w:t>
      </w:r>
      <w:r>
        <w:rPr>
          <w:rFonts w:ascii="Arial Narrow" w:hAnsi="Arial Narrow"/>
          <w:bCs/>
          <w:sz w:val="28"/>
          <w:szCs w:val="28"/>
        </w:rPr>
        <w:t xml:space="preserve"> e na OAB-DF </w:t>
      </w:r>
      <w:r w:rsidRPr="0022376A">
        <w:rPr>
          <w:rFonts w:ascii="Arial Narrow" w:hAnsi="Arial Narrow"/>
          <w:bCs/>
          <w:sz w:val="28"/>
          <w:szCs w:val="28"/>
        </w:rPr>
        <w:t xml:space="preserve">nº. </w:t>
      </w:r>
      <w:r>
        <w:rPr>
          <w:rFonts w:ascii="Arial Narrow" w:hAnsi="Arial Narrow"/>
          <w:bCs/>
          <w:sz w:val="28"/>
          <w:szCs w:val="28"/>
        </w:rPr>
        <w:t>60.765</w:t>
      </w:r>
      <w:r w:rsidRPr="0022376A">
        <w:rPr>
          <w:rFonts w:ascii="Arial Narrow" w:hAnsi="Arial Narrow"/>
          <w:bCs/>
          <w:sz w:val="28"/>
          <w:szCs w:val="28"/>
        </w:rPr>
        <w:t>,</w:t>
      </w:r>
      <w:r w:rsidR="003D135B">
        <w:rPr>
          <w:rFonts w:ascii="Arial Narrow" w:hAnsi="Arial Narrow"/>
          <w:bCs/>
          <w:sz w:val="28"/>
          <w:szCs w:val="28"/>
        </w:rPr>
        <w:t xml:space="preserve"> sito à</w:t>
      </w:r>
      <w:r w:rsidRPr="0022376A">
        <w:rPr>
          <w:rFonts w:ascii="Arial Narrow" w:hAnsi="Arial Narrow"/>
          <w:bCs/>
          <w:sz w:val="28"/>
          <w:szCs w:val="28"/>
        </w:rPr>
        <w:t xml:space="preserve"> </w:t>
      </w:r>
      <w:r w:rsidR="003D135B" w:rsidRPr="0022376A">
        <w:rPr>
          <w:rFonts w:ascii="Arial Narrow" w:hAnsi="Arial Narrow"/>
          <w:bCs/>
          <w:sz w:val="28"/>
          <w:szCs w:val="28"/>
        </w:rPr>
        <w:t xml:space="preserve">Rua </w:t>
      </w:r>
      <w:r w:rsidR="003D135B">
        <w:rPr>
          <w:rFonts w:ascii="Arial Narrow" w:hAnsi="Arial Narrow"/>
          <w:bCs/>
          <w:sz w:val="28"/>
          <w:szCs w:val="28"/>
        </w:rPr>
        <w:t>1</w:t>
      </w:r>
      <w:r w:rsidR="003D135B" w:rsidRPr="0022376A">
        <w:rPr>
          <w:rFonts w:ascii="Arial Narrow" w:hAnsi="Arial Narrow"/>
          <w:bCs/>
          <w:sz w:val="28"/>
          <w:szCs w:val="28"/>
        </w:rPr>
        <w:t xml:space="preserve">-A, nº </w:t>
      </w:r>
      <w:r w:rsidR="003D135B">
        <w:rPr>
          <w:rFonts w:ascii="Arial Narrow" w:hAnsi="Arial Narrow"/>
          <w:bCs/>
          <w:sz w:val="28"/>
          <w:szCs w:val="28"/>
        </w:rPr>
        <w:t>01</w:t>
      </w:r>
      <w:r w:rsidR="003D135B" w:rsidRPr="0022376A">
        <w:rPr>
          <w:rFonts w:ascii="Arial Narrow" w:hAnsi="Arial Narrow"/>
          <w:bCs/>
          <w:sz w:val="28"/>
          <w:szCs w:val="28"/>
        </w:rPr>
        <w:t>, Setor Aeroporto, Goiânia, Goiás, CEP 74-075.070</w:t>
      </w:r>
      <w:r w:rsidRPr="0022376A">
        <w:rPr>
          <w:rFonts w:ascii="Arial Narrow" w:hAnsi="Arial Narrow"/>
          <w:bCs/>
          <w:sz w:val="28"/>
          <w:szCs w:val="28"/>
        </w:rPr>
        <w:t>, aonde recebe as comunicações de est</w:t>
      </w:r>
      <w:r>
        <w:rPr>
          <w:rFonts w:ascii="Arial Narrow" w:hAnsi="Arial Narrow"/>
          <w:bCs/>
          <w:sz w:val="28"/>
          <w:szCs w:val="28"/>
        </w:rPr>
        <w:t>il</w:t>
      </w:r>
      <w:r w:rsidRPr="0022376A">
        <w:rPr>
          <w:rFonts w:ascii="Arial Narrow" w:hAnsi="Arial Narrow"/>
          <w:bCs/>
          <w:sz w:val="28"/>
          <w:szCs w:val="28"/>
        </w:rPr>
        <w:t>o,</w:t>
      </w:r>
      <w:r>
        <w:rPr>
          <w:rFonts w:ascii="Arial Narrow" w:hAnsi="Arial Narrow"/>
          <w:bCs/>
          <w:sz w:val="28"/>
          <w:szCs w:val="28"/>
        </w:rPr>
        <w:t xml:space="preserve"> </w:t>
      </w:r>
      <w:r w:rsidRPr="0022376A">
        <w:rPr>
          <w:rFonts w:ascii="Arial Narrow" w:hAnsi="Arial Narrow"/>
          <w:bCs/>
          <w:sz w:val="28"/>
          <w:szCs w:val="28"/>
        </w:rPr>
        <w:t>para intentar</w:t>
      </w:r>
    </w:p>
    <w:p w14:paraId="1444478E" w14:textId="77777777" w:rsidR="003D135B" w:rsidRDefault="003D135B" w:rsidP="000B5032">
      <w:pPr>
        <w:spacing w:line="360" w:lineRule="auto"/>
        <w:jc w:val="center"/>
        <w:rPr>
          <w:rFonts w:ascii="Arial Narrow" w:hAnsi="Arial Narrow"/>
          <w:b/>
          <w:bCs/>
          <w:sz w:val="28"/>
          <w:szCs w:val="28"/>
        </w:rPr>
      </w:pPr>
    </w:p>
    <w:p w14:paraId="2A8F776E" w14:textId="6DB35802" w:rsidR="003D135B" w:rsidRDefault="003D135B" w:rsidP="000B5032">
      <w:pPr>
        <w:spacing w:line="360" w:lineRule="auto"/>
        <w:jc w:val="center"/>
        <w:rPr>
          <w:rFonts w:ascii="Arial Narrow" w:hAnsi="Arial Narrow"/>
          <w:b/>
          <w:bCs/>
          <w:sz w:val="28"/>
          <w:szCs w:val="28"/>
        </w:rPr>
      </w:pPr>
      <w:r>
        <w:rPr>
          <w:rFonts w:ascii="Arial Narrow" w:hAnsi="Arial Narrow"/>
          <w:b/>
          <w:bCs/>
          <w:sz w:val="28"/>
          <w:szCs w:val="28"/>
        </w:rPr>
        <w:t>AÇÃO DIRETA DE INCONSTITUCIONALIDADE C/C</w:t>
      </w:r>
    </w:p>
    <w:p w14:paraId="292824C1" w14:textId="3F0F947B" w:rsidR="006411F6" w:rsidRPr="00024341" w:rsidRDefault="000B5032" w:rsidP="00FB2B18">
      <w:pPr>
        <w:spacing w:line="360" w:lineRule="auto"/>
        <w:jc w:val="center"/>
        <w:rPr>
          <w:rFonts w:ascii="Arial Narrow" w:hAnsi="Arial Narrow"/>
          <w:b/>
          <w:sz w:val="28"/>
          <w:szCs w:val="28"/>
        </w:rPr>
      </w:pPr>
      <w:r w:rsidRPr="000B5032">
        <w:rPr>
          <w:rFonts w:ascii="Arial Narrow" w:hAnsi="Arial Narrow"/>
          <w:b/>
          <w:bCs/>
          <w:sz w:val="28"/>
          <w:szCs w:val="28"/>
        </w:rPr>
        <w:t xml:space="preserve">PEDIDO </w:t>
      </w:r>
      <w:r w:rsidR="00FB2B18">
        <w:rPr>
          <w:rFonts w:ascii="Arial Narrow" w:hAnsi="Arial Narrow"/>
          <w:b/>
          <w:bCs/>
          <w:sz w:val="28"/>
          <w:szCs w:val="28"/>
        </w:rPr>
        <w:t>LIMINAR</w:t>
      </w:r>
      <w:r w:rsidRPr="000B5032">
        <w:rPr>
          <w:rFonts w:ascii="Arial Narrow" w:hAnsi="Arial Narrow"/>
          <w:b/>
          <w:bCs/>
          <w:sz w:val="28"/>
          <w:szCs w:val="28"/>
        </w:rPr>
        <w:cr/>
      </w:r>
    </w:p>
    <w:p w14:paraId="66BB6ED6" w14:textId="6D7F6C76" w:rsidR="006411F6" w:rsidRDefault="003D135B" w:rsidP="003D135B">
      <w:pPr>
        <w:spacing w:line="360" w:lineRule="auto"/>
        <w:jc w:val="both"/>
        <w:rPr>
          <w:rFonts w:ascii="Arial Narrow" w:hAnsi="Arial Narrow"/>
          <w:bCs/>
          <w:sz w:val="28"/>
          <w:szCs w:val="28"/>
        </w:rPr>
      </w:pPr>
      <w:r>
        <w:rPr>
          <w:rFonts w:ascii="Arial Narrow" w:hAnsi="Arial Narrow"/>
          <w:sz w:val="28"/>
          <w:szCs w:val="28"/>
        </w:rPr>
        <w:t>e</w:t>
      </w:r>
      <w:r w:rsidRPr="003D135B">
        <w:rPr>
          <w:rFonts w:ascii="Arial Narrow" w:hAnsi="Arial Narrow"/>
          <w:sz w:val="28"/>
          <w:szCs w:val="28"/>
        </w:rPr>
        <w:t xml:space="preserve">m face do </w:t>
      </w:r>
      <w:r w:rsidRPr="003D135B">
        <w:rPr>
          <w:rFonts w:ascii="Arial Narrow" w:hAnsi="Arial Narrow"/>
          <w:b/>
          <w:bCs/>
          <w:sz w:val="28"/>
          <w:szCs w:val="28"/>
        </w:rPr>
        <w:t>ESTADO DE GOIÁS</w:t>
      </w:r>
      <w:r w:rsidRPr="003D135B">
        <w:rPr>
          <w:rFonts w:ascii="Arial Narrow" w:hAnsi="Arial Narrow"/>
          <w:sz w:val="28"/>
          <w:szCs w:val="28"/>
        </w:rPr>
        <w:t xml:space="preserve">, pessoa jurídica de direito público, devidamente representado pelo Governador do Estado, </w:t>
      </w:r>
      <w:r w:rsidRPr="00FB2B18">
        <w:rPr>
          <w:rFonts w:ascii="Arial Narrow" w:hAnsi="Arial Narrow"/>
          <w:b/>
          <w:bCs/>
          <w:sz w:val="28"/>
          <w:szCs w:val="28"/>
        </w:rPr>
        <w:t>Ronaldo Ramos Caiado</w:t>
      </w:r>
      <w:r w:rsidRPr="003D135B">
        <w:rPr>
          <w:rFonts w:ascii="Arial Narrow" w:hAnsi="Arial Narrow"/>
          <w:sz w:val="28"/>
          <w:szCs w:val="28"/>
        </w:rPr>
        <w:t>, em razão da publicação D</w:t>
      </w:r>
      <w:r>
        <w:rPr>
          <w:rFonts w:ascii="Arial Narrow" w:hAnsi="Arial Narrow"/>
          <w:sz w:val="28"/>
          <w:szCs w:val="28"/>
        </w:rPr>
        <w:t>ecreto</w:t>
      </w:r>
      <w:r w:rsidRPr="003D135B">
        <w:rPr>
          <w:rFonts w:ascii="Arial Narrow" w:hAnsi="Arial Narrow"/>
          <w:sz w:val="28"/>
          <w:szCs w:val="28"/>
        </w:rPr>
        <w:t xml:space="preserve"> </w:t>
      </w:r>
      <w:r>
        <w:rPr>
          <w:rFonts w:ascii="Arial Narrow" w:hAnsi="Arial Narrow"/>
          <w:sz w:val="28"/>
          <w:szCs w:val="28"/>
        </w:rPr>
        <w:t>n.</w:t>
      </w:r>
      <w:r w:rsidRPr="003D135B">
        <w:rPr>
          <w:rFonts w:ascii="Arial Narrow" w:hAnsi="Arial Narrow"/>
          <w:sz w:val="28"/>
          <w:szCs w:val="28"/>
        </w:rPr>
        <w:t xml:space="preserve"> 9.478, DE 19 DE JULHO DE 2019,</w:t>
      </w:r>
      <w:r>
        <w:rPr>
          <w:rFonts w:ascii="Arial Narrow" w:hAnsi="Arial Narrow"/>
          <w:sz w:val="28"/>
          <w:szCs w:val="28"/>
        </w:rPr>
        <w:t xml:space="preserve"> publicado no Diário Oficial em 22 de julho de 2019,</w:t>
      </w:r>
      <w:r w:rsidRPr="003D135B">
        <w:rPr>
          <w:rFonts w:ascii="Arial Narrow" w:hAnsi="Arial Narrow"/>
          <w:sz w:val="28"/>
          <w:szCs w:val="28"/>
        </w:rPr>
        <w:t xml:space="preserve"> que deve ser devidamente citado através do Procurador Geral do Estado de Goiás em exercício, situado Palácio Pedro Ludovico Teixeira - Rua 82, nº 400, Setor Central, Goiânia - Goiás - 74015-908 I Telefones: (62) 3201-7600 ou (62) 3201-7602, pelos seguintes fatos e argumentos jurídicos que abaixo seguem</w:t>
      </w:r>
      <w:r w:rsidR="0035247A" w:rsidRPr="003D135B">
        <w:rPr>
          <w:rFonts w:ascii="Arial Narrow" w:hAnsi="Arial Narrow"/>
          <w:bCs/>
          <w:sz w:val="28"/>
          <w:szCs w:val="28"/>
        </w:rPr>
        <w:cr/>
      </w:r>
    </w:p>
    <w:p w14:paraId="258BF560" w14:textId="47ACF96C" w:rsidR="003D135B" w:rsidRPr="003D135B" w:rsidRDefault="003D135B" w:rsidP="003D135B">
      <w:pPr>
        <w:spacing w:line="360" w:lineRule="auto"/>
        <w:jc w:val="both"/>
        <w:rPr>
          <w:rFonts w:ascii="Arial Narrow" w:hAnsi="Arial Narrow"/>
          <w:b/>
          <w:bCs/>
          <w:sz w:val="28"/>
          <w:szCs w:val="28"/>
        </w:rPr>
      </w:pPr>
      <w:r w:rsidRPr="003D135B">
        <w:rPr>
          <w:rFonts w:ascii="Arial Narrow" w:hAnsi="Arial Narrow"/>
          <w:b/>
          <w:bCs/>
          <w:sz w:val="28"/>
          <w:szCs w:val="28"/>
        </w:rPr>
        <w:t>PRELIMINARMENTE - DA COMPETÊNCIA DO EGRÉGIO TRIB</w:t>
      </w:r>
      <w:r>
        <w:rPr>
          <w:rFonts w:ascii="Arial Narrow" w:hAnsi="Arial Narrow"/>
          <w:b/>
          <w:bCs/>
          <w:sz w:val="28"/>
          <w:szCs w:val="28"/>
        </w:rPr>
        <w:t>UNAL DE JUSTIÇA</w:t>
      </w:r>
      <w:r w:rsidRPr="003D135B">
        <w:rPr>
          <w:rFonts w:ascii="Arial Narrow" w:hAnsi="Arial Narrow"/>
          <w:b/>
          <w:bCs/>
          <w:sz w:val="28"/>
          <w:szCs w:val="28"/>
        </w:rPr>
        <w:t xml:space="preserve"> DO ESTADO DE GOIÁS</w:t>
      </w:r>
    </w:p>
    <w:p w14:paraId="138F22A5" w14:textId="7530D6D9" w:rsidR="003D135B" w:rsidRDefault="003D135B" w:rsidP="003D135B">
      <w:pPr>
        <w:spacing w:line="360" w:lineRule="auto"/>
        <w:jc w:val="both"/>
        <w:rPr>
          <w:rFonts w:ascii="Arial Narrow" w:hAnsi="Arial Narrow"/>
          <w:bCs/>
          <w:sz w:val="28"/>
          <w:szCs w:val="28"/>
        </w:rPr>
      </w:pPr>
    </w:p>
    <w:p w14:paraId="65AAEA30" w14:textId="77777777" w:rsidR="003D135B" w:rsidRPr="003D135B" w:rsidRDefault="003D135B" w:rsidP="003D135B">
      <w:pPr>
        <w:spacing w:line="360" w:lineRule="auto"/>
        <w:jc w:val="both"/>
        <w:rPr>
          <w:rFonts w:ascii="Arial Narrow" w:hAnsi="Arial Narrow"/>
          <w:sz w:val="28"/>
          <w:szCs w:val="28"/>
        </w:rPr>
      </w:pPr>
      <w:r>
        <w:t xml:space="preserve"> </w:t>
      </w:r>
      <w:r>
        <w:tab/>
      </w:r>
      <w:r>
        <w:tab/>
      </w:r>
      <w:r>
        <w:tab/>
      </w:r>
      <w:r>
        <w:tab/>
      </w:r>
      <w:r w:rsidRPr="003D135B">
        <w:rPr>
          <w:rFonts w:ascii="Arial Narrow" w:hAnsi="Arial Narrow"/>
          <w:sz w:val="28"/>
          <w:szCs w:val="28"/>
        </w:rPr>
        <w:tab/>
        <w:t xml:space="preserve">A Constituição do Estado de Goiás apresenta o Egrégio Tribunal de Justiça do Estado de Goiás, no seu artigo 46, VIII, 'a', como privativamente competente para julgar e processar as ações direta de inconstitucionalidade contra lei ou ato estadual contrário a presente Constituição Estadual. </w:t>
      </w:r>
    </w:p>
    <w:p w14:paraId="0816D35E" w14:textId="77777777" w:rsidR="003D135B" w:rsidRPr="003D135B" w:rsidRDefault="003D135B" w:rsidP="003D135B">
      <w:pPr>
        <w:spacing w:line="360" w:lineRule="auto"/>
        <w:jc w:val="both"/>
        <w:rPr>
          <w:rFonts w:ascii="Arial Narrow" w:hAnsi="Arial Narrow"/>
          <w:sz w:val="28"/>
          <w:szCs w:val="28"/>
        </w:rPr>
      </w:pPr>
    </w:p>
    <w:p w14:paraId="6DAF4AE6" w14:textId="4F93DB6E" w:rsidR="003D135B" w:rsidRDefault="003D135B" w:rsidP="003D135B">
      <w:pPr>
        <w:spacing w:line="360" w:lineRule="auto"/>
        <w:jc w:val="both"/>
      </w:pPr>
      <w:r w:rsidRPr="003D135B">
        <w:rPr>
          <w:rFonts w:ascii="Arial Narrow" w:hAnsi="Arial Narrow"/>
          <w:sz w:val="28"/>
          <w:szCs w:val="28"/>
        </w:rPr>
        <w:t xml:space="preserve"> </w:t>
      </w:r>
      <w:r w:rsidRPr="003D135B">
        <w:rPr>
          <w:rFonts w:ascii="Arial Narrow" w:hAnsi="Arial Narrow"/>
          <w:sz w:val="28"/>
          <w:szCs w:val="28"/>
        </w:rPr>
        <w:tab/>
      </w:r>
      <w:r w:rsidRPr="003D135B">
        <w:rPr>
          <w:rFonts w:ascii="Arial Narrow" w:hAnsi="Arial Narrow"/>
          <w:sz w:val="28"/>
          <w:szCs w:val="28"/>
        </w:rPr>
        <w:tab/>
      </w:r>
      <w:r w:rsidRPr="003D135B">
        <w:rPr>
          <w:rFonts w:ascii="Arial Narrow" w:hAnsi="Arial Narrow"/>
          <w:sz w:val="28"/>
          <w:szCs w:val="28"/>
        </w:rPr>
        <w:tab/>
      </w:r>
      <w:r w:rsidRPr="003D135B">
        <w:rPr>
          <w:rFonts w:ascii="Arial Narrow" w:hAnsi="Arial Narrow"/>
          <w:sz w:val="28"/>
          <w:szCs w:val="28"/>
        </w:rPr>
        <w:tab/>
      </w:r>
      <w:r w:rsidRPr="003D135B">
        <w:rPr>
          <w:rFonts w:ascii="Arial Narrow" w:hAnsi="Arial Narrow"/>
          <w:sz w:val="28"/>
          <w:szCs w:val="28"/>
        </w:rPr>
        <w:tab/>
        <w:t>A Constituição da República de 1988 também assegura aos Estados a organização de medidas locais para a realização do controle de constitucionalidade de leis ou atos normativos estaduais e municipais em face da Constituição do Estado</w:t>
      </w:r>
      <w:r>
        <w:t>:</w:t>
      </w:r>
    </w:p>
    <w:p w14:paraId="7655FA9A" w14:textId="77777777" w:rsidR="003D135B" w:rsidRDefault="003D135B" w:rsidP="003D135B">
      <w:pPr>
        <w:spacing w:line="360" w:lineRule="auto"/>
        <w:jc w:val="both"/>
      </w:pPr>
    </w:p>
    <w:p w14:paraId="392DE917" w14:textId="77777777" w:rsidR="003D135B" w:rsidRDefault="003D135B" w:rsidP="003D135B">
      <w:pPr>
        <w:spacing w:line="360" w:lineRule="auto"/>
        <w:ind w:left="3600"/>
        <w:jc w:val="both"/>
      </w:pPr>
      <w:r>
        <w:t xml:space="preserve">Art. 125. Os Estados organizarão sua Justiça, observados os princípios estabelecidos nesta Constituição. </w:t>
      </w:r>
    </w:p>
    <w:p w14:paraId="1AA17171" w14:textId="07C17B3F" w:rsidR="003D135B" w:rsidRDefault="003D135B" w:rsidP="003D135B">
      <w:pPr>
        <w:spacing w:line="360" w:lineRule="auto"/>
        <w:ind w:left="3600"/>
        <w:jc w:val="both"/>
      </w:pPr>
      <w:r>
        <w:t>§ 2º. - Cabe aos Estados a instituição de representação de inconstitucionalidade de leis ou atos normativos estaduais ou municipais em face da Constituição Estadual, vedada a atribuição da legitimação para agir a um único órgão.</w:t>
      </w:r>
    </w:p>
    <w:p w14:paraId="47109252" w14:textId="61CA387E" w:rsidR="003D135B" w:rsidRDefault="003D135B" w:rsidP="003D135B">
      <w:pPr>
        <w:spacing w:line="360" w:lineRule="auto"/>
        <w:jc w:val="both"/>
      </w:pPr>
    </w:p>
    <w:p w14:paraId="25E61869" w14:textId="0743376F" w:rsidR="003D135B" w:rsidRDefault="003D135B" w:rsidP="003D135B">
      <w:pPr>
        <w:spacing w:line="360" w:lineRule="auto"/>
        <w:jc w:val="both"/>
      </w:pPr>
    </w:p>
    <w:p w14:paraId="042A6072" w14:textId="77777777" w:rsidR="008953B6" w:rsidRDefault="003D135B"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3D135B">
        <w:rPr>
          <w:rFonts w:ascii="Arial Narrow" w:hAnsi="Arial Narrow"/>
          <w:sz w:val="28"/>
          <w:szCs w:val="28"/>
        </w:rPr>
        <w:t xml:space="preserve">Sobre a concorrência de jurisdições constitucionais, é cediço ser pacífico a competência dos Tribunais de Justiça para apreciação de leis e atos normativos </w:t>
      </w:r>
      <w:r>
        <w:rPr>
          <w:rFonts w:ascii="Arial Narrow" w:hAnsi="Arial Narrow"/>
          <w:sz w:val="28"/>
          <w:szCs w:val="28"/>
        </w:rPr>
        <w:t>estaduais</w:t>
      </w:r>
      <w:r w:rsidRPr="003D135B">
        <w:rPr>
          <w:rFonts w:ascii="Arial Narrow" w:hAnsi="Arial Narrow"/>
          <w:sz w:val="28"/>
          <w:szCs w:val="28"/>
        </w:rPr>
        <w:t xml:space="preserve"> incompatíveis com o conteúdo estrito do Direito Estadual. </w:t>
      </w:r>
    </w:p>
    <w:p w14:paraId="1D0F5BED" w14:textId="77777777" w:rsidR="008953B6" w:rsidRDefault="008953B6"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p>
    <w:p w14:paraId="38B25526" w14:textId="0E054602" w:rsidR="003D135B" w:rsidRDefault="008953B6" w:rsidP="008953B6">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3D135B" w:rsidRPr="003D135B">
        <w:rPr>
          <w:rFonts w:ascii="Arial Narrow" w:hAnsi="Arial Narrow"/>
          <w:sz w:val="28"/>
          <w:szCs w:val="28"/>
        </w:rPr>
        <w:t>Nesse sentido, o magistério d</w:t>
      </w:r>
      <w:r>
        <w:rPr>
          <w:rFonts w:ascii="Arial Narrow" w:hAnsi="Arial Narrow"/>
          <w:sz w:val="28"/>
          <w:szCs w:val="28"/>
        </w:rPr>
        <w:t xml:space="preserve">o </w:t>
      </w:r>
      <w:proofErr w:type="spellStart"/>
      <w:r>
        <w:rPr>
          <w:rFonts w:ascii="Arial Narrow" w:hAnsi="Arial Narrow"/>
          <w:sz w:val="28"/>
          <w:szCs w:val="28"/>
        </w:rPr>
        <w:t>e.Ministro</w:t>
      </w:r>
      <w:proofErr w:type="spellEnd"/>
      <w:r>
        <w:rPr>
          <w:rFonts w:ascii="Arial Narrow" w:hAnsi="Arial Narrow"/>
          <w:sz w:val="28"/>
          <w:szCs w:val="28"/>
        </w:rPr>
        <w:t xml:space="preserve"> do Supremo Tribunal Federal</w:t>
      </w:r>
      <w:r w:rsidR="003D135B" w:rsidRPr="003D135B">
        <w:rPr>
          <w:rFonts w:ascii="Arial Narrow" w:hAnsi="Arial Narrow"/>
          <w:sz w:val="28"/>
          <w:szCs w:val="28"/>
        </w:rPr>
        <w:t xml:space="preserve"> Gilmar</w:t>
      </w:r>
      <w:r>
        <w:rPr>
          <w:rFonts w:ascii="Arial Narrow" w:hAnsi="Arial Narrow"/>
          <w:sz w:val="28"/>
          <w:szCs w:val="28"/>
        </w:rPr>
        <w:t xml:space="preserve"> </w:t>
      </w:r>
      <w:r w:rsidR="003D135B" w:rsidRPr="003D135B">
        <w:rPr>
          <w:rFonts w:ascii="Arial Narrow" w:hAnsi="Arial Narrow"/>
          <w:sz w:val="28"/>
          <w:szCs w:val="28"/>
        </w:rPr>
        <w:t>Ferreira Mendes preleciona:</w:t>
      </w:r>
    </w:p>
    <w:p w14:paraId="3699FCEE" w14:textId="0CBA7D23" w:rsidR="008953B6" w:rsidRDefault="008953B6" w:rsidP="003D135B">
      <w:pPr>
        <w:spacing w:line="360" w:lineRule="auto"/>
        <w:jc w:val="both"/>
        <w:rPr>
          <w:rFonts w:ascii="Arial Narrow" w:hAnsi="Arial Narrow"/>
          <w:sz w:val="28"/>
          <w:szCs w:val="28"/>
        </w:rPr>
      </w:pPr>
    </w:p>
    <w:p w14:paraId="695F636E" w14:textId="22B36EDE" w:rsidR="008953B6" w:rsidRPr="003D135B" w:rsidRDefault="008953B6" w:rsidP="008953B6">
      <w:pPr>
        <w:spacing w:line="360" w:lineRule="auto"/>
        <w:ind w:left="3600"/>
        <w:jc w:val="both"/>
        <w:rPr>
          <w:rFonts w:ascii="Arial Narrow" w:hAnsi="Arial Narrow"/>
          <w:sz w:val="28"/>
          <w:szCs w:val="28"/>
        </w:rPr>
      </w:pPr>
      <w:r>
        <w:t xml:space="preserve">Todavia, como enunciado, os parâmetros para o exercício do controle de constitucionalidade pelo </w:t>
      </w:r>
      <w:proofErr w:type="spellStart"/>
      <w:r>
        <w:t>Bundesverfassungsgericht</w:t>
      </w:r>
      <w:proofErr w:type="spellEnd"/>
      <w:r>
        <w:t xml:space="preserve"> hão de ser, fundamentalmente, a Constituição e as leis federais. Da mesma forma, parâmetro para o controle de constitucionalidade exercido por um </w:t>
      </w:r>
      <w:proofErr w:type="spellStart"/>
      <w:r>
        <w:lastRenderedPageBreak/>
        <w:t>Landesverfassungsgericht</w:t>
      </w:r>
      <w:proofErr w:type="spellEnd"/>
      <w:r>
        <w:t xml:space="preserve"> é a Constituição estadual, e não a Lei Fundamental ou as leis federais. Situação semelhante verifica-se ente nós. O parâmetro de controle do juízo abstrato perante o Supremo Tribunal Federal haverá de ser apenas a Constituição Federal. Já o parâmetro de controle abstrato de normas perante o Tribunal de Justiça estadual será apenas e tão-somente a Constituição estadual. </w:t>
      </w:r>
      <w:r w:rsidRPr="008953B6">
        <w:t>(“</w:t>
      </w:r>
      <w:r w:rsidRPr="008953B6">
        <w:rPr>
          <w:b/>
          <w:bCs/>
        </w:rPr>
        <w:t>O controle de constitucionalidade do Direito Estadual e Municipal na Constituição de 1988</w:t>
      </w:r>
      <w:r w:rsidRPr="008953B6">
        <w:t xml:space="preserve">”. Revista Jurídica Virtual da </w:t>
      </w:r>
      <w:proofErr w:type="spellStart"/>
      <w:r w:rsidRPr="008953B6">
        <w:t>Subchefta</w:t>
      </w:r>
      <w:proofErr w:type="spellEnd"/>
      <w:r w:rsidRPr="008953B6">
        <w:t xml:space="preserve"> de Estudos Jurídicos da Casa Civil da Presidência da República. Volume 1, n. 3, julho de 1988)</w:t>
      </w:r>
    </w:p>
    <w:p w14:paraId="4564547D" w14:textId="350A235E" w:rsidR="003D135B" w:rsidRDefault="003D135B" w:rsidP="003D135B">
      <w:pPr>
        <w:spacing w:line="360" w:lineRule="auto"/>
        <w:jc w:val="both"/>
      </w:pPr>
    </w:p>
    <w:p w14:paraId="3CD04F84" w14:textId="77777777" w:rsidR="008953B6" w:rsidRDefault="008953B6" w:rsidP="003D135B">
      <w:pPr>
        <w:spacing w:line="360" w:lineRule="auto"/>
        <w:jc w:val="both"/>
        <w:rPr>
          <w:rFonts w:ascii="Arial Narrow" w:hAnsi="Arial Narrow"/>
          <w:sz w:val="28"/>
          <w:szCs w:val="28"/>
        </w:rPr>
      </w:pPr>
      <w:r>
        <w:t xml:space="preserve"> </w:t>
      </w:r>
      <w:r>
        <w:tab/>
      </w:r>
      <w:r>
        <w:tab/>
      </w:r>
      <w:r>
        <w:tab/>
      </w:r>
      <w:r>
        <w:tab/>
      </w:r>
      <w:r>
        <w:tab/>
      </w:r>
      <w:r w:rsidRPr="008953B6">
        <w:rPr>
          <w:rFonts w:ascii="Arial Narrow" w:hAnsi="Arial Narrow"/>
          <w:sz w:val="28"/>
          <w:szCs w:val="28"/>
        </w:rPr>
        <w:t xml:space="preserve">Assegurada a competência e a reserva de jurisdição do Supremo Tribunal Federal, os limites da jurisdição constitucional do Sodalício Goiano devem ser autônomos e próprios. </w:t>
      </w:r>
    </w:p>
    <w:p w14:paraId="46FB165E" w14:textId="77777777" w:rsidR="008953B6" w:rsidRDefault="008953B6" w:rsidP="003D135B">
      <w:pPr>
        <w:spacing w:line="360" w:lineRule="auto"/>
        <w:jc w:val="both"/>
        <w:rPr>
          <w:rFonts w:ascii="Arial Narrow" w:hAnsi="Arial Narrow"/>
          <w:sz w:val="28"/>
          <w:szCs w:val="28"/>
        </w:rPr>
      </w:pPr>
    </w:p>
    <w:p w14:paraId="360DB64D" w14:textId="77777777" w:rsidR="008953B6" w:rsidRDefault="008953B6"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8953B6">
        <w:rPr>
          <w:rFonts w:ascii="Arial Narrow" w:hAnsi="Arial Narrow"/>
          <w:sz w:val="28"/>
          <w:szCs w:val="28"/>
        </w:rPr>
        <w:t xml:space="preserve">Como se verá adiante, há termo expresso e remissão própria da Constituição Estadual violada pelo decreto, o que legitima o ofício jurisdicional em sede de controle abstrato da presente norma impugnada. </w:t>
      </w:r>
    </w:p>
    <w:p w14:paraId="699CF419" w14:textId="77777777" w:rsidR="008953B6" w:rsidRDefault="008953B6" w:rsidP="003D135B">
      <w:pPr>
        <w:spacing w:line="360" w:lineRule="auto"/>
        <w:jc w:val="both"/>
        <w:rPr>
          <w:rFonts w:ascii="Arial Narrow" w:hAnsi="Arial Narrow"/>
          <w:sz w:val="28"/>
          <w:szCs w:val="28"/>
        </w:rPr>
      </w:pPr>
    </w:p>
    <w:p w14:paraId="38E74AD3" w14:textId="1F258F42" w:rsidR="008953B6" w:rsidRDefault="008953B6"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8953B6">
        <w:rPr>
          <w:rFonts w:ascii="Arial Narrow" w:hAnsi="Arial Narrow"/>
          <w:sz w:val="28"/>
          <w:szCs w:val="28"/>
        </w:rPr>
        <w:t xml:space="preserve">A legitimação ativa, do </w:t>
      </w:r>
      <w:r w:rsidR="00667AB2">
        <w:rPr>
          <w:rFonts w:ascii="Arial Narrow" w:hAnsi="Arial Narrow"/>
          <w:sz w:val="28"/>
          <w:szCs w:val="28"/>
        </w:rPr>
        <w:t>p</w:t>
      </w:r>
      <w:r w:rsidRPr="008953B6">
        <w:rPr>
          <w:rFonts w:ascii="Arial Narrow" w:hAnsi="Arial Narrow"/>
          <w:sz w:val="28"/>
          <w:szCs w:val="28"/>
        </w:rPr>
        <w:t>artido</w:t>
      </w:r>
      <w:r>
        <w:rPr>
          <w:rFonts w:ascii="Arial Narrow" w:hAnsi="Arial Narrow"/>
          <w:sz w:val="28"/>
          <w:szCs w:val="28"/>
        </w:rPr>
        <w:t xml:space="preserve"> </w:t>
      </w:r>
      <w:r w:rsidRPr="008953B6">
        <w:rPr>
          <w:rFonts w:ascii="Arial Narrow" w:hAnsi="Arial Narrow"/>
          <w:sz w:val="28"/>
          <w:szCs w:val="28"/>
        </w:rPr>
        <w:t xml:space="preserve">Movimento Democrático Brasileiro, dá-se pela representação da agremiação partidária na Assembleia Legislativa do Estado de Goiás, nos termos do artigo 60, VIII da Constituição Estadual. </w:t>
      </w:r>
      <w:r>
        <w:rPr>
          <w:rFonts w:ascii="Arial Narrow" w:hAnsi="Arial Narrow"/>
          <w:sz w:val="28"/>
          <w:szCs w:val="28"/>
        </w:rPr>
        <w:t xml:space="preserve">O MDB é representado por 4 (quatro) deputados estaduais, sendo liderados pelo Deputado Estadual Henrique Arantes. </w:t>
      </w:r>
    </w:p>
    <w:p w14:paraId="3860F04F" w14:textId="77777777" w:rsidR="008953B6" w:rsidRDefault="008953B6" w:rsidP="003D135B">
      <w:pPr>
        <w:spacing w:line="360" w:lineRule="auto"/>
        <w:jc w:val="both"/>
        <w:rPr>
          <w:rFonts w:ascii="Arial Narrow" w:hAnsi="Arial Narrow"/>
          <w:sz w:val="28"/>
          <w:szCs w:val="28"/>
        </w:rPr>
      </w:pPr>
    </w:p>
    <w:p w14:paraId="02971F08" w14:textId="77777777" w:rsidR="008953B6" w:rsidRDefault="008953B6" w:rsidP="003D135B">
      <w:pPr>
        <w:spacing w:line="360" w:lineRule="auto"/>
        <w:jc w:val="both"/>
        <w:rPr>
          <w:rFonts w:ascii="Arial Narrow" w:hAnsi="Arial Narrow"/>
          <w:sz w:val="28"/>
          <w:szCs w:val="28"/>
        </w:rPr>
      </w:pPr>
    </w:p>
    <w:p w14:paraId="60FB8C76" w14:textId="5404B674" w:rsidR="003D135B" w:rsidRDefault="008953B6" w:rsidP="003D135B">
      <w:pPr>
        <w:spacing w:line="360" w:lineRule="auto"/>
        <w:jc w:val="both"/>
        <w:rPr>
          <w:rFonts w:ascii="Arial Narrow" w:hAnsi="Arial Narrow"/>
          <w:b/>
          <w:bCs/>
          <w:sz w:val="28"/>
          <w:szCs w:val="28"/>
        </w:rPr>
      </w:pPr>
      <w:r w:rsidRPr="008953B6">
        <w:rPr>
          <w:rFonts w:ascii="Arial Narrow" w:hAnsi="Arial Narrow"/>
          <w:b/>
          <w:bCs/>
          <w:sz w:val="28"/>
          <w:szCs w:val="28"/>
        </w:rPr>
        <w:t>DOS FATOS CONSIDERADOS</w:t>
      </w:r>
    </w:p>
    <w:p w14:paraId="1A0A6DEC" w14:textId="77777777" w:rsidR="008953B6" w:rsidRDefault="008953B6" w:rsidP="003D135B">
      <w:pPr>
        <w:spacing w:line="360" w:lineRule="auto"/>
        <w:jc w:val="both"/>
        <w:rPr>
          <w:rFonts w:ascii="Arial Narrow" w:hAnsi="Arial Narrow"/>
          <w:b/>
          <w:bCs/>
          <w:sz w:val="28"/>
          <w:szCs w:val="28"/>
        </w:rPr>
      </w:pPr>
    </w:p>
    <w:p w14:paraId="6A0BDFD6" w14:textId="77777777" w:rsidR="00667AB2" w:rsidRDefault="008953B6" w:rsidP="003D135B">
      <w:pPr>
        <w:spacing w:line="360" w:lineRule="auto"/>
        <w:jc w:val="both"/>
        <w:rPr>
          <w:rFonts w:ascii="Arial Narrow" w:hAnsi="Arial Narrow"/>
          <w:b/>
          <w:bCs/>
          <w:sz w:val="28"/>
          <w:szCs w:val="28"/>
        </w:rPr>
      </w:pPr>
      <w:r>
        <w:rPr>
          <w:rFonts w:ascii="Arial Narrow" w:hAnsi="Arial Narrow"/>
          <w:b/>
          <w:bCs/>
          <w:sz w:val="28"/>
          <w:szCs w:val="28"/>
        </w:rPr>
        <w:t xml:space="preserve"> </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00667AB2">
        <w:rPr>
          <w:rFonts w:ascii="Arial Narrow" w:hAnsi="Arial Narrow"/>
          <w:b/>
          <w:bCs/>
          <w:sz w:val="28"/>
          <w:szCs w:val="28"/>
        </w:rPr>
        <w:t xml:space="preserve"> </w:t>
      </w:r>
      <w:r w:rsidR="00667AB2">
        <w:rPr>
          <w:rFonts w:ascii="Arial Narrow" w:hAnsi="Arial Narrow"/>
          <w:b/>
          <w:bCs/>
          <w:sz w:val="28"/>
          <w:szCs w:val="28"/>
        </w:rPr>
        <w:tab/>
      </w:r>
      <w:r w:rsidR="00667AB2">
        <w:rPr>
          <w:rFonts w:ascii="Arial Narrow" w:hAnsi="Arial Narrow"/>
          <w:b/>
          <w:bCs/>
          <w:sz w:val="28"/>
          <w:szCs w:val="28"/>
        </w:rPr>
        <w:tab/>
      </w:r>
      <w:r w:rsidR="00667AB2">
        <w:rPr>
          <w:rFonts w:ascii="Arial Narrow" w:hAnsi="Arial Narrow"/>
          <w:sz w:val="28"/>
          <w:szCs w:val="28"/>
        </w:rPr>
        <w:t xml:space="preserve">O Governo do Estado de Goiás editou Decreto com a justificativa de aquecimento do mercado interno no abate de animais. </w:t>
      </w:r>
    </w:p>
    <w:p w14:paraId="10791734" w14:textId="77777777" w:rsidR="00667AB2" w:rsidRDefault="00667AB2" w:rsidP="003D135B">
      <w:pPr>
        <w:spacing w:line="360" w:lineRule="auto"/>
        <w:jc w:val="both"/>
        <w:rPr>
          <w:rFonts w:ascii="Arial Narrow" w:hAnsi="Arial Narrow"/>
          <w:b/>
          <w:bCs/>
          <w:sz w:val="28"/>
          <w:szCs w:val="28"/>
        </w:rPr>
      </w:pPr>
    </w:p>
    <w:p w14:paraId="2D5DCF2E" w14:textId="57182D27" w:rsidR="00667AB2" w:rsidRPr="00667AB2" w:rsidRDefault="00667AB2" w:rsidP="003D135B">
      <w:pPr>
        <w:spacing w:line="360" w:lineRule="auto"/>
        <w:jc w:val="both"/>
        <w:rPr>
          <w:rFonts w:ascii="Arial Narrow" w:hAnsi="Arial Narrow"/>
          <w:sz w:val="28"/>
          <w:szCs w:val="28"/>
        </w:rPr>
      </w:pPr>
      <w:r w:rsidRPr="00667AB2">
        <w:rPr>
          <w:rFonts w:ascii="Arial Narrow" w:hAnsi="Arial Narrow"/>
          <w:b/>
          <w:bCs/>
          <w:sz w:val="28"/>
          <w:szCs w:val="28"/>
        </w:rPr>
        <w:t xml:space="preserve"> </w:t>
      </w:r>
      <w:r w:rsidRPr="00667AB2">
        <w:rPr>
          <w:rFonts w:ascii="Arial Narrow" w:hAnsi="Arial Narrow"/>
          <w:b/>
          <w:bCs/>
          <w:sz w:val="28"/>
          <w:szCs w:val="28"/>
        </w:rPr>
        <w:tab/>
      </w:r>
      <w:r w:rsidRPr="00667AB2">
        <w:rPr>
          <w:rFonts w:ascii="Arial Narrow" w:hAnsi="Arial Narrow"/>
          <w:b/>
          <w:bCs/>
          <w:sz w:val="28"/>
          <w:szCs w:val="28"/>
        </w:rPr>
        <w:tab/>
      </w:r>
      <w:r w:rsidRPr="00667AB2">
        <w:rPr>
          <w:rFonts w:ascii="Arial Narrow" w:hAnsi="Arial Narrow"/>
          <w:b/>
          <w:bCs/>
          <w:sz w:val="28"/>
          <w:szCs w:val="28"/>
        </w:rPr>
        <w:tab/>
      </w:r>
      <w:r w:rsidRPr="00667AB2">
        <w:rPr>
          <w:rFonts w:ascii="Arial Narrow" w:hAnsi="Arial Narrow"/>
          <w:b/>
          <w:bCs/>
          <w:sz w:val="28"/>
          <w:szCs w:val="28"/>
        </w:rPr>
        <w:tab/>
      </w:r>
      <w:r w:rsidRPr="00667AB2">
        <w:rPr>
          <w:rFonts w:ascii="Arial Narrow" w:hAnsi="Arial Narrow"/>
          <w:b/>
          <w:bCs/>
          <w:sz w:val="28"/>
          <w:szCs w:val="28"/>
        </w:rPr>
        <w:tab/>
      </w:r>
      <w:r w:rsidRPr="00667AB2">
        <w:rPr>
          <w:rFonts w:ascii="Arial Narrow" w:hAnsi="Arial Narrow"/>
          <w:sz w:val="28"/>
          <w:szCs w:val="28"/>
        </w:rPr>
        <w:t>A justificativa do Governo do Estado (</w:t>
      </w:r>
      <w:hyperlink r:id="rId7" w:history="1">
        <w:r w:rsidRPr="00667AB2">
          <w:rPr>
            <w:rStyle w:val="Hyperlink"/>
            <w:rFonts w:ascii="Arial Narrow" w:hAnsi="Arial Narrow"/>
            <w:sz w:val="28"/>
            <w:szCs w:val="28"/>
          </w:rPr>
          <w:t>http://www.goias.gov.br/noticias/43-economia/66062-decreto-modifica-</w:t>
        </w:r>
        <w:r w:rsidRPr="00667AB2">
          <w:rPr>
            <w:rStyle w:val="Hyperlink"/>
            <w:rFonts w:ascii="Arial Narrow" w:hAnsi="Arial Narrow"/>
            <w:sz w:val="28"/>
            <w:szCs w:val="28"/>
          </w:rPr>
          <w:lastRenderedPageBreak/>
          <w:t>cobran%C3%A7a-do-icms-do-gado.html</w:t>
        </w:r>
      </w:hyperlink>
      <w:r w:rsidRPr="00667AB2">
        <w:rPr>
          <w:rFonts w:ascii="Arial Narrow" w:hAnsi="Arial Narrow"/>
          <w:sz w:val="28"/>
          <w:szCs w:val="28"/>
        </w:rPr>
        <w:t>), anexo:</w:t>
      </w:r>
    </w:p>
    <w:p w14:paraId="2CB5512B" w14:textId="77777777" w:rsidR="00667AB2" w:rsidRDefault="00667AB2" w:rsidP="003D135B">
      <w:pPr>
        <w:spacing w:line="360" w:lineRule="auto"/>
        <w:jc w:val="both"/>
        <w:rPr>
          <w:rFonts w:ascii="Arial Narrow" w:hAnsi="Arial Narrow"/>
          <w:sz w:val="28"/>
          <w:szCs w:val="28"/>
        </w:rPr>
      </w:pPr>
    </w:p>
    <w:p w14:paraId="57B586B3" w14:textId="77777777" w:rsidR="00667AB2" w:rsidRDefault="00667AB2" w:rsidP="00667AB2">
      <w:pPr>
        <w:pStyle w:val="NormalWeb"/>
        <w:shd w:val="clear" w:color="auto" w:fill="F4F4F4"/>
        <w:spacing w:before="0" w:beforeAutospacing="0" w:after="360" w:afterAutospacing="0" w:line="360" w:lineRule="atLeast"/>
        <w:ind w:left="2880"/>
        <w:jc w:val="both"/>
        <w:textAlignment w:val="baseline"/>
        <w:rPr>
          <w:rFonts w:ascii="Bulo" w:hAnsi="Bulo"/>
          <w:color w:val="2C4770"/>
          <w:sz w:val="29"/>
          <w:szCs w:val="29"/>
        </w:rPr>
      </w:pPr>
      <w:r>
        <w:rPr>
          <w:rFonts w:ascii="Bulo" w:hAnsi="Bulo"/>
          <w:color w:val="2C4770"/>
          <w:sz w:val="29"/>
          <w:szCs w:val="29"/>
        </w:rPr>
        <w:t>O Decreto nº 9.478, publicado nesta segunda-feira, dia 22, no Diário Oficial do Estado (DOE), estabelece que se o produtor rural der saída de gado em transferência interestadual, ele deverá pagar o ICMS referente à operação interna anterior. A intenção da Secretaria da Economia é incentivar o abate do gado dentro do Estado.</w:t>
      </w:r>
    </w:p>
    <w:p w14:paraId="69FD6CFF" w14:textId="77777777" w:rsidR="00667AB2" w:rsidRDefault="00667AB2" w:rsidP="00667AB2">
      <w:pPr>
        <w:pStyle w:val="NormalWeb"/>
        <w:shd w:val="clear" w:color="auto" w:fill="F4F4F4"/>
        <w:spacing w:before="0" w:beforeAutospacing="0" w:after="360" w:afterAutospacing="0" w:line="360" w:lineRule="atLeast"/>
        <w:ind w:left="2880"/>
        <w:jc w:val="both"/>
        <w:textAlignment w:val="baseline"/>
        <w:rPr>
          <w:rFonts w:ascii="Bulo" w:hAnsi="Bulo"/>
          <w:color w:val="2C4770"/>
          <w:sz w:val="29"/>
          <w:szCs w:val="29"/>
        </w:rPr>
      </w:pPr>
      <w:r>
        <w:rPr>
          <w:rFonts w:ascii="Bulo" w:hAnsi="Bulo"/>
          <w:color w:val="2C4770"/>
          <w:sz w:val="29"/>
          <w:szCs w:val="29"/>
        </w:rPr>
        <w:t>O Decreto não altera a cadeia produtiva da carne em Goiás, ficando a tributação do ICMS a cargo de frigoríficos ou abatedouros no caso de matança dos animais. A única mudança refere-se à perda da isenção interna do gado quando ocorrer a saída em transferência interestadual.</w:t>
      </w:r>
    </w:p>
    <w:p w14:paraId="307F77EF" w14:textId="02E1D502" w:rsidR="00667AB2" w:rsidRDefault="008953B6" w:rsidP="003D135B">
      <w:pPr>
        <w:spacing w:line="360" w:lineRule="auto"/>
        <w:jc w:val="both"/>
        <w:rPr>
          <w:rFonts w:ascii="Arial Narrow" w:hAnsi="Arial Narrow"/>
          <w:b/>
          <w:bCs/>
          <w:sz w:val="28"/>
          <w:szCs w:val="28"/>
        </w:rPr>
      </w:pPr>
      <w:r>
        <w:rPr>
          <w:rFonts w:ascii="Arial Narrow" w:hAnsi="Arial Narrow"/>
          <w:b/>
          <w:bCs/>
          <w:sz w:val="28"/>
          <w:szCs w:val="28"/>
        </w:rPr>
        <w:tab/>
      </w:r>
    </w:p>
    <w:p w14:paraId="2C7582A4" w14:textId="77777777" w:rsidR="00667AB2" w:rsidRDefault="00667AB2" w:rsidP="003D135B">
      <w:pPr>
        <w:spacing w:line="360" w:lineRule="auto"/>
        <w:jc w:val="both"/>
        <w:rPr>
          <w:rFonts w:ascii="Arial Narrow" w:hAnsi="Arial Narrow"/>
          <w:b/>
          <w:bCs/>
          <w:sz w:val="28"/>
          <w:szCs w:val="28"/>
        </w:rPr>
      </w:pPr>
    </w:p>
    <w:p w14:paraId="2FFC17C3" w14:textId="013A0E1F" w:rsidR="008953B6" w:rsidRDefault="00667AB2" w:rsidP="003D135B">
      <w:pPr>
        <w:spacing w:line="360" w:lineRule="auto"/>
        <w:jc w:val="both"/>
        <w:rPr>
          <w:rFonts w:ascii="Arial Narrow" w:hAnsi="Arial Narrow"/>
          <w:sz w:val="28"/>
          <w:szCs w:val="28"/>
        </w:rPr>
      </w:pPr>
      <w:r>
        <w:rPr>
          <w:rFonts w:ascii="Arial Narrow" w:hAnsi="Arial Narrow"/>
          <w:b/>
          <w:bCs/>
          <w:sz w:val="28"/>
          <w:szCs w:val="28"/>
        </w:rPr>
        <w:t xml:space="preserve"> </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008953B6" w:rsidRPr="008953B6">
        <w:rPr>
          <w:rFonts w:ascii="Arial Narrow" w:hAnsi="Arial Narrow"/>
          <w:sz w:val="28"/>
          <w:szCs w:val="28"/>
        </w:rPr>
        <w:t>É cediço e trazido pela grande imprensa estadual que há um verdadeiro</w:t>
      </w:r>
      <w:r w:rsidR="008953B6">
        <w:rPr>
          <w:rFonts w:ascii="Arial Narrow" w:hAnsi="Arial Narrow"/>
          <w:sz w:val="28"/>
          <w:szCs w:val="28"/>
        </w:rPr>
        <w:t xml:space="preserve"> descomprometimento d</w:t>
      </w:r>
      <w:r w:rsidR="008953B6" w:rsidRPr="008953B6">
        <w:rPr>
          <w:rFonts w:ascii="Arial Narrow" w:hAnsi="Arial Narrow"/>
          <w:sz w:val="28"/>
          <w:szCs w:val="28"/>
        </w:rPr>
        <w:t xml:space="preserve">o Governo Estadual </w:t>
      </w:r>
      <w:r>
        <w:rPr>
          <w:rFonts w:ascii="Arial Narrow" w:hAnsi="Arial Narrow"/>
          <w:sz w:val="28"/>
          <w:szCs w:val="28"/>
        </w:rPr>
        <w:t>ao</w:t>
      </w:r>
      <w:r w:rsidR="008953B6" w:rsidRPr="008953B6">
        <w:rPr>
          <w:rFonts w:ascii="Arial Narrow" w:hAnsi="Arial Narrow"/>
          <w:sz w:val="28"/>
          <w:szCs w:val="28"/>
        </w:rPr>
        <w:t xml:space="preserve"> cumprimento de</w:t>
      </w:r>
      <w:r w:rsidR="008953B6">
        <w:rPr>
          <w:rFonts w:ascii="Arial Narrow" w:hAnsi="Arial Narrow"/>
          <w:sz w:val="28"/>
          <w:szCs w:val="28"/>
        </w:rPr>
        <w:t xml:space="preserve"> normas constitucionais e comandos legais. </w:t>
      </w:r>
      <w:r w:rsidR="008953B6" w:rsidRPr="008953B6">
        <w:rPr>
          <w:rFonts w:ascii="Arial Narrow" w:hAnsi="Arial Narrow"/>
          <w:sz w:val="28"/>
          <w:szCs w:val="28"/>
        </w:rPr>
        <w:t xml:space="preserve"> </w:t>
      </w:r>
    </w:p>
    <w:p w14:paraId="2A9FE269" w14:textId="77777777" w:rsidR="008953B6" w:rsidRDefault="008953B6" w:rsidP="003D135B">
      <w:pPr>
        <w:spacing w:line="360" w:lineRule="auto"/>
        <w:jc w:val="both"/>
        <w:rPr>
          <w:rFonts w:ascii="Arial Narrow" w:hAnsi="Arial Narrow"/>
          <w:sz w:val="28"/>
          <w:szCs w:val="28"/>
        </w:rPr>
      </w:pPr>
    </w:p>
    <w:p w14:paraId="47B630C8" w14:textId="28A18A75" w:rsidR="008953B6" w:rsidRDefault="008953B6"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667AB2">
        <w:rPr>
          <w:rFonts w:ascii="Arial Narrow" w:hAnsi="Arial Narrow"/>
          <w:sz w:val="28"/>
          <w:szCs w:val="28"/>
        </w:rPr>
        <w:t xml:space="preserve">O Governo do Estado então inovou no presente caso. Concede isenção de ICMS sem autorização do Governo Federal, </w:t>
      </w:r>
      <w:r w:rsidR="00667AB2" w:rsidRPr="00667AB2">
        <w:rPr>
          <w:rFonts w:ascii="Arial Narrow" w:hAnsi="Arial Narrow"/>
          <w:sz w:val="28"/>
          <w:szCs w:val="28"/>
        </w:rPr>
        <w:t>ofensa ao artigo 155, parágrafo 2º, inciso XII, alínea "g"; combinado com o artigo 150, parágrafo 6º, da Constituição Federal, pois as isenções do ICMS somente podem ser concedidas mediante 'deliberação dos Estados', ou pelos conhecidos 'convênios', de acordo com a Lei Complementar nº 24/75</w:t>
      </w:r>
      <w:r w:rsidR="00667AB2">
        <w:rPr>
          <w:rFonts w:ascii="Arial Narrow" w:hAnsi="Arial Narrow"/>
          <w:sz w:val="28"/>
          <w:szCs w:val="28"/>
        </w:rPr>
        <w:t>.</w:t>
      </w:r>
      <w:r w:rsidR="00295A75">
        <w:rPr>
          <w:rFonts w:ascii="Arial Narrow" w:hAnsi="Arial Narrow"/>
          <w:sz w:val="28"/>
          <w:szCs w:val="28"/>
        </w:rPr>
        <w:t xml:space="preserve"> Não somente, ataca a Constituição Estadual, o que demonstraremos no Direito Aplicado. </w:t>
      </w:r>
    </w:p>
    <w:p w14:paraId="6F41443F" w14:textId="7DFD6EA2" w:rsidR="00667AB2" w:rsidRDefault="00667AB2" w:rsidP="003D135B">
      <w:pPr>
        <w:spacing w:line="360" w:lineRule="auto"/>
        <w:jc w:val="both"/>
        <w:rPr>
          <w:rFonts w:ascii="Arial Narrow" w:hAnsi="Arial Narrow"/>
          <w:sz w:val="28"/>
          <w:szCs w:val="28"/>
        </w:rPr>
      </w:pPr>
    </w:p>
    <w:p w14:paraId="1FC046CA" w14:textId="487C2BAA" w:rsidR="00667AB2" w:rsidRDefault="00667AB2" w:rsidP="00667AB2">
      <w:pPr>
        <w:spacing w:line="360" w:lineRule="auto"/>
        <w:jc w:val="both"/>
        <w:rPr>
          <w:rFonts w:ascii="Arial Narrow" w:hAnsi="Arial Narrow"/>
          <w:color w:val="1A1A1A"/>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667AB2">
        <w:rPr>
          <w:rFonts w:ascii="Arial Narrow" w:hAnsi="Arial Narrow"/>
          <w:sz w:val="28"/>
          <w:szCs w:val="28"/>
        </w:rPr>
        <w:tab/>
        <w:t>O texto normativo por Decreto afronta o princípio da legalidade tributária, uma vez que não detém convênio prévio com outros Estados e, não detém autorização do CONFAZ</w:t>
      </w:r>
      <w:r w:rsidRPr="00667AB2">
        <w:rPr>
          <w:rFonts w:ascii="Arial Narrow" w:hAnsi="Arial Narrow"/>
          <w:color w:val="1A1A1A"/>
          <w:sz w:val="28"/>
          <w:szCs w:val="28"/>
        </w:rPr>
        <w:t xml:space="preserve"> (Conselho Nacional de Política Fazendária).</w:t>
      </w:r>
    </w:p>
    <w:p w14:paraId="5EA40268" w14:textId="54FD2DF7" w:rsidR="001F5D0B" w:rsidRDefault="001F5D0B" w:rsidP="00667AB2">
      <w:pPr>
        <w:spacing w:line="360" w:lineRule="auto"/>
        <w:jc w:val="both"/>
        <w:rPr>
          <w:rFonts w:ascii="Arial Narrow" w:hAnsi="Arial Narrow"/>
          <w:color w:val="1A1A1A"/>
          <w:sz w:val="28"/>
          <w:szCs w:val="28"/>
        </w:rPr>
      </w:pPr>
    </w:p>
    <w:p w14:paraId="0FD942F0" w14:textId="0CD10A2D" w:rsidR="001F5D0B" w:rsidRDefault="001F5D0B" w:rsidP="00667AB2">
      <w:pPr>
        <w:spacing w:line="360" w:lineRule="auto"/>
        <w:jc w:val="both"/>
        <w:rPr>
          <w:rFonts w:ascii="Arial Narrow" w:hAnsi="Arial Narrow"/>
          <w:color w:val="1A1A1A"/>
          <w:sz w:val="28"/>
          <w:szCs w:val="28"/>
        </w:rPr>
      </w:pPr>
      <w:r>
        <w:rPr>
          <w:rFonts w:ascii="Arial Narrow" w:hAnsi="Arial Narrow"/>
          <w:color w:val="1A1A1A"/>
          <w:sz w:val="28"/>
          <w:szCs w:val="28"/>
        </w:rPr>
        <w:t xml:space="preserve"> </w:t>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t xml:space="preserve">Logo, para isenção de ICMS é necessário autorizo do </w:t>
      </w:r>
      <w:r>
        <w:rPr>
          <w:rFonts w:ascii="Arial Narrow" w:hAnsi="Arial Narrow"/>
          <w:color w:val="1A1A1A"/>
          <w:sz w:val="28"/>
          <w:szCs w:val="28"/>
        </w:rPr>
        <w:lastRenderedPageBreak/>
        <w:t>Governo Federal e obediência ao rito – deliberação para Convênio.</w:t>
      </w:r>
    </w:p>
    <w:p w14:paraId="4A801CD1" w14:textId="2FDE47CE" w:rsidR="001F5D0B" w:rsidRDefault="001F5D0B" w:rsidP="00667AB2">
      <w:pPr>
        <w:spacing w:line="360" w:lineRule="auto"/>
        <w:jc w:val="both"/>
        <w:rPr>
          <w:rFonts w:ascii="Arial Narrow" w:hAnsi="Arial Narrow"/>
          <w:color w:val="1A1A1A"/>
          <w:sz w:val="28"/>
          <w:szCs w:val="28"/>
        </w:rPr>
      </w:pPr>
    </w:p>
    <w:p w14:paraId="3B171FE4" w14:textId="181635BD" w:rsidR="001F5D0B" w:rsidRDefault="001F5D0B" w:rsidP="00667AB2">
      <w:pPr>
        <w:spacing w:line="360" w:lineRule="auto"/>
        <w:jc w:val="both"/>
        <w:rPr>
          <w:rFonts w:ascii="Arial Narrow" w:hAnsi="Arial Narrow"/>
          <w:color w:val="1A1A1A"/>
          <w:sz w:val="28"/>
          <w:szCs w:val="28"/>
        </w:rPr>
      </w:pPr>
      <w:r>
        <w:rPr>
          <w:rFonts w:ascii="Arial Narrow" w:hAnsi="Arial Narrow"/>
          <w:color w:val="1A1A1A"/>
          <w:sz w:val="28"/>
          <w:szCs w:val="28"/>
        </w:rPr>
        <w:t xml:space="preserve"> </w:t>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t xml:space="preserve">Aliás, o não é tão só inconstitucional, é </w:t>
      </w:r>
      <w:proofErr w:type="spellStart"/>
      <w:r>
        <w:rPr>
          <w:rFonts w:ascii="Arial Narrow" w:hAnsi="Arial Narrow"/>
          <w:color w:val="1A1A1A"/>
          <w:sz w:val="28"/>
          <w:szCs w:val="28"/>
        </w:rPr>
        <w:t>punitivista</w:t>
      </w:r>
      <w:proofErr w:type="spellEnd"/>
      <w:r>
        <w:rPr>
          <w:rFonts w:ascii="Arial Narrow" w:hAnsi="Arial Narrow"/>
          <w:color w:val="1A1A1A"/>
          <w:sz w:val="28"/>
          <w:szCs w:val="28"/>
        </w:rPr>
        <w:t xml:space="preserve">/ limitador. </w:t>
      </w:r>
    </w:p>
    <w:p w14:paraId="6C8737B1" w14:textId="77777777" w:rsidR="001F5D0B" w:rsidRDefault="001F5D0B" w:rsidP="00667AB2">
      <w:pPr>
        <w:spacing w:line="360" w:lineRule="auto"/>
        <w:jc w:val="both"/>
        <w:rPr>
          <w:rFonts w:ascii="Arial Narrow" w:hAnsi="Arial Narrow"/>
          <w:color w:val="1A1A1A"/>
          <w:sz w:val="28"/>
          <w:szCs w:val="28"/>
        </w:rPr>
      </w:pPr>
      <w:r>
        <w:rPr>
          <w:rFonts w:ascii="Arial Narrow" w:hAnsi="Arial Narrow"/>
          <w:color w:val="1A1A1A"/>
          <w:sz w:val="28"/>
          <w:szCs w:val="28"/>
        </w:rPr>
        <w:t xml:space="preserve"> </w:t>
      </w:r>
      <w:r>
        <w:rPr>
          <w:rFonts w:ascii="Arial Narrow" w:hAnsi="Arial Narrow"/>
          <w:color w:val="1A1A1A"/>
          <w:sz w:val="28"/>
          <w:szCs w:val="28"/>
        </w:rPr>
        <w:tab/>
      </w:r>
    </w:p>
    <w:p w14:paraId="0D5BE29E" w14:textId="65596F52" w:rsidR="001F5D0B" w:rsidRPr="00667AB2" w:rsidRDefault="001F5D0B" w:rsidP="00667AB2">
      <w:pPr>
        <w:spacing w:line="360" w:lineRule="auto"/>
        <w:jc w:val="both"/>
        <w:rPr>
          <w:rFonts w:ascii="Arial Narrow" w:hAnsi="Arial Narrow"/>
          <w:color w:val="1A1A1A"/>
          <w:sz w:val="28"/>
          <w:szCs w:val="28"/>
        </w:rPr>
      </w:pPr>
      <w:r>
        <w:rPr>
          <w:rFonts w:ascii="Arial Narrow" w:hAnsi="Arial Narrow"/>
          <w:color w:val="1A1A1A"/>
          <w:sz w:val="28"/>
          <w:szCs w:val="28"/>
        </w:rPr>
        <w:t xml:space="preserve"> </w:t>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r>
      <w:r>
        <w:rPr>
          <w:rFonts w:ascii="Arial Narrow" w:hAnsi="Arial Narrow"/>
          <w:color w:val="1A1A1A"/>
          <w:sz w:val="28"/>
          <w:szCs w:val="28"/>
        </w:rPr>
        <w:tab/>
        <w:t xml:space="preserve">Explico. </w:t>
      </w:r>
    </w:p>
    <w:p w14:paraId="6FF52D7B" w14:textId="66AFC678" w:rsidR="001F5D0B" w:rsidRDefault="001F5D0B" w:rsidP="003D135B">
      <w:pPr>
        <w:spacing w:line="360" w:lineRule="auto"/>
        <w:jc w:val="both"/>
        <w:rPr>
          <w:rFonts w:ascii="Arial Narrow" w:hAnsi="Arial Narrow"/>
          <w:sz w:val="28"/>
          <w:szCs w:val="28"/>
        </w:rPr>
      </w:pPr>
      <w:r>
        <w:rPr>
          <w:rFonts w:ascii="Arial Narrow" w:hAnsi="Arial Narrow"/>
          <w:b/>
          <w:bCs/>
          <w:sz w:val="28"/>
          <w:szCs w:val="28"/>
        </w:rPr>
        <w:t xml:space="preserve"> </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sz w:val="28"/>
          <w:szCs w:val="28"/>
        </w:rPr>
        <w:t>A criação de animais para abate segue um modelo claro de crescimento. No presente exemplo, utilizaremos o bovino (</w:t>
      </w:r>
      <w:proofErr w:type="spellStart"/>
      <w:r>
        <w:rPr>
          <w:rFonts w:ascii="Arial Narrow" w:hAnsi="Arial Narrow"/>
          <w:sz w:val="28"/>
          <w:szCs w:val="28"/>
        </w:rPr>
        <w:t>bos</w:t>
      </w:r>
      <w:proofErr w:type="spellEnd"/>
      <w:r>
        <w:rPr>
          <w:rFonts w:ascii="Arial Narrow" w:hAnsi="Arial Narrow"/>
          <w:sz w:val="28"/>
          <w:szCs w:val="28"/>
        </w:rPr>
        <w:t xml:space="preserve"> </w:t>
      </w:r>
      <w:proofErr w:type="spellStart"/>
      <w:r>
        <w:rPr>
          <w:rFonts w:ascii="Arial Narrow" w:hAnsi="Arial Narrow"/>
          <w:sz w:val="28"/>
          <w:szCs w:val="28"/>
        </w:rPr>
        <w:t>taurus</w:t>
      </w:r>
      <w:proofErr w:type="spellEnd"/>
      <w:r>
        <w:rPr>
          <w:rFonts w:ascii="Arial Narrow" w:hAnsi="Arial Narrow"/>
          <w:sz w:val="28"/>
          <w:szCs w:val="28"/>
        </w:rPr>
        <w:t xml:space="preserve">/ </w:t>
      </w:r>
      <w:proofErr w:type="spellStart"/>
      <w:r>
        <w:rPr>
          <w:rFonts w:ascii="Arial Narrow" w:hAnsi="Arial Narrow"/>
          <w:sz w:val="28"/>
          <w:szCs w:val="28"/>
        </w:rPr>
        <w:t>bos</w:t>
      </w:r>
      <w:proofErr w:type="spellEnd"/>
      <w:r>
        <w:rPr>
          <w:rFonts w:ascii="Arial Narrow" w:hAnsi="Arial Narrow"/>
          <w:sz w:val="28"/>
          <w:szCs w:val="28"/>
        </w:rPr>
        <w:t xml:space="preserve"> </w:t>
      </w:r>
      <w:proofErr w:type="spellStart"/>
      <w:r>
        <w:rPr>
          <w:rFonts w:ascii="Arial Narrow" w:hAnsi="Arial Narrow"/>
          <w:sz w:val="28"/>
          <w:szCs w:val="28"/>
        </w:rPr>
        <w:t>indicus</w:t>
      </w:r>
      <w:proofErr w:type="spellEnd"/>
      <w:r>
        <w:rPr>
          <w:rFonts w:ascii="Arial Narrow" w:hAnsi="Arial Narrow"/>
          <w:sz w:val="28"/>
          <w:szCs w:val="28"/>
        </w:rPr>
        <w:t>).</w:t>
      </w:r>
    </w:p>
    <w:p w14:paraId="005DC47C" w14:textId="28478930" w:rsidR="001F5D0B" w:rsidRDefault="001F5D0B" w:rsidP="003D135B">
      <w:pPr>
        <w:spacing w:line="360" w:lineRule="auto"/>
        <w:jc w:val="both"/>
        <w:rPr>
          <w:rFonts w:ascii="Arial Narrow" w:hAnsi="Arial Narrow"/>
          <w:sz w:val="28"/>
          <w:szCs w:val="28"/>
        </w:rPr>
      </w:pPr>
    </w:p>
    <w:p w14:paraId="5B66BC7F" w14:textId="7BF41312" w:rsidR="001F5D0B" w:rsidRDefault="001F5D0B"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A </w:t>
      </w:r>
      <w:r>
        <w:rPr>
          <w:rFonts w:ascii="Arial Narrow" w:hAnsi="Arial Narrow"/>
          <w:b/>
          <w:bCs/>
          <w:sz w:val="28"/>
          <w:szCs w:val="28"/>
        </w:rPr>
        <w:t xml:space="preserve">cria </w:t>
      </w:r>
      <w:r>
        <w:rPr>
          <w:rFonts w:ascii="Arial Narrow" w:hAnsi="Arial Narrow"/>
          <w:sz w:val="28"/>
          <w:szCs w:val="28"/>
        </w:rPr>
        <w:t>de um animal acontece no período de nascimento até o primeiro ano.</w:t>
      </w:r>
    </w:p>
    <w:p w14:paraId="5D8C8A14" w14:textId="739A1ADF" w:rsidR="001F5D0B" w:rsidRDefault="001F5D0B" w:rsidP="003D135B">
      <w:pPr>
        <w:spacing w:line="360" w:lineRule="auto"/>
        <w:jc w:val="both"/>
        <w:rPr>
          <w:rFonts w:ascii="Arial Narrow" w:hAnsi="Arial Narrow"/>
          <w:sz w:val="28"/>
          <w:szCs w:val="28"/>
        </w:rPr>
      </w:pPr>
    </w:p>
    <w:p w14:paraId="7A05D5A5" w14:textId="048DF9DB" w:rsidR="001F5D0B" w:rsidRDefault="001F5D0B"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A </w:t>
      </w:r>
      <w:r>
        <w:rPr>
          <w:rFonts w:ascii="Arial Narrow" w:hAnsi="Arial Narrow"/>
          <w:b/>
          <w:bCs/>
          <w:sz w:val="28"/>
          <w:szCs w:val="28"/>
        </w:rPr>
        <w:t xml:space="preserve">recria </w:t>
      </w:r>
      <w:r>
        <w:rPr>
          <w:rFonts w:ascii="Arial Narrow" w:hAnsi="Arial Narrow"/>
          <w:sz w:val="28"/>
          <w:szCs w:val="28"/>
        </w:rPr>
        <w:t>é normalmente adotada no Estado de ano até o fim da puberdade, aos 16/18 meses (o que pode variar de raça e região).</w:t>
      </w:r>
    </w:p>
    <w:p w14:paraId="55B6FEAE" w14:textId="685534EC" w:rsidR="001F5D0B" w:rsidRDefault="001F5D0B" w:rsidP="003D135B">
      <w:pPr>
        <w:spacing w:line="360" w:lineRule="auto"/>
        <w:jc w:val="both"/>
        <w:rPr>
          <w:rFonts w:ascii="Arial Narrow" w:hAnsi="Arial Narrow"/>
          <w:sz w:val="28"/>
          <w:szCs w:val="28"/>
        </w:rPr>
      </w:pPr>
    </w:p>
    <w:p w14:paraId="7E199CC6" w14:textId="1A3470A7" w:rsidR="001F5D0B" w:rsidRDefault="001F5D0B"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A </w:t>
      </w:r>
      <w:r>
        <w:rPr>
          <w:rFonts w:ascii="Arial Narrow" w:hAnsi="Arial Narrow"/>
          <w:b/>
          <w:bCs/>
          <w:sz w:val="28"/>
          <w:szCs w:val="28"/>
        </w:rPr>
        <w:t>engorda</w:t>
      </w:r>
      <w:r>
        <w:rPr>
          <w:rFonts w:ascii="Arial Narrow" w:hAnsi="Arial Narrow"/>
          <w:sz w:val="28"/>
          <w:szCs w:val="28"/>
        </w:rPr>
        <w:t>, ciclo final para abate, momento de adquirir peso, é realizado nos meses subsequentes aos 16/18 meses até o peso ideal.</w:t>
      </w:r>
    </w:p>
    <w:p w14:paraId="68D27036" w14:textId="6C27B4A3" w:rsidR="001F5D0B" w:rsidRDefault="001F5D0B" w:rsidP="003D135B">
      <w:pPr>
        <w:spacing w:line="360" w:lineRule="auto"/>
        <w:jc w:val="both"/>
        <w:rPr>
          <w:rFonts w:ascii="Arial Narrow" w:hAnsi="Arial Narrow"/>
          <w:sz w:val="28"/>
          <w:szCs w:val="28"/>
        </w:rPr>
      </w:pPr>
    </w:p>
    <w:p w14:paraId="7DA388B9" w14:textId="77777777" w:rsidR="008B536F" w:rsidRDefault="001F5D0B"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O que o Decreto pune. O criador com animais para abate, não poderá escolher a quem vender, fora do Estado de Goiás, sem que pague a mais por isso. Solapa a livre concorrência entre os frigoríficos e </w:t>
      </w:r>
      <w:r w:rsidR="008B536F">
        <w:rPr>
          <w:rFonts w:ascii="Arial Narrow" w:hAnsi="Arial Narrow"/>
          <w:sz w:val="28"/>
          <w:szCs w:val="28"/>
        </w:rPr>
        <w:t>impõe duro encargo ao produtor, ou o aceite a cartéis de frigoríficos em Goiás. Afinal, com o poder de compra garantido, a oferta, frigoríficos impõe preços menores do que os praticados em praças como São Paulo e Mato Grosso, por exemplo.</w:t>
      </w:r>
    </w:p>
    <w:p w14:paraId="5A572B7B" w14:textId="77777777" w:rsidR="008B536F" w:rsidRDefault="008B536F" w:rsidP="003D135B">
      <w:pPr>
        <w:spacing w:line="360" w:lineRule="auto"/>
        <w:jc w:val="both"/>
        <w:rPr>
          <w:rFonts w:ascii="Arial Narrow" w:hAnsi="Arial Narrow"/>
          <w:sz w:val="28"/>
          <w:szCs w:val="28"/>
        </w:rPr>
      </w:pPr>
    </w:p>
    <w:p w14:paraId="0CEBFA30" w14:textId="77777777"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O criador que decidir não vender para Goiás, terá que pagar o ICMS da compra da cria, ou da recria. Afinal, a isenção de ICMS se dará somente a aquele que “matar” no Estado.</w:t>
      </w:r>
    </w:p>
    <w:p w14:paraId="49CA2D48" w14:textId="77777777" w:rsidR="008B536F" w:rsidRDefault="008B536F" w:rsidP="003D135B">
      <w:pPr>
        <w:spacing w:line="360" w:lineRule="auto"/>
        <w:jc w:val="both"/>
        <w:rPr>
          <w:rFonts w:ascii="Arial Narrow" w:hAnsi="Arial Narrow"/>
          <w:sz w:val="28"/>
          <w:szCs w:val="28"/>
        </w:rPr>
      </w:pPr>
    </w:p>
    <w:p w14:paraId="4B7022B1" w14:textId="77777777"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Poucos, pouquíssimos são os criadores que operam toda a cadeia de produção de carne. Estamos falando de grandes fazendas que fazem a </w:t>
      </w:r>
      <w:r>
        <w:rPr>
          <w:rFonts w:ascii="Arial Narrow" w:hAnsi="Arial Narrow"/>
          <w:sz w:val="28"/>
          <w:szCs w:val="28"/>
        </w:rPr>
        <w:lastRenderedPageBreak/>
        <w:t>cria (vacas que parem os bezerros (as), bezerros que são criados, garrotes que crescem e bois que engordam. A isenção concedida de maneira unilateral afeta milhares de produtores rurais no Estado que estão vinculados a somente um ciclo de produção, a cria ou a recria. E, o que engorda também, com o Decreto, fica exposto ao determinado pelo Estado – não recolher ICMS e vender seu animal abaixo do preço praticado pelo mercado.</w:t>
      </w:r>
    </w:p>
    <w:p w14:paraId="35822932" w14:textId="77777777" w:rsidR="008B536F" w:rsidRDefault="008B536F" w:rsidP="003D135B">
      <w:pPr>
        <w:spacing w:line="360" w:lineRule="auto"/>
        <w:jc w:val="both"/>
        <w:rPr>
          <w:rFonts w:ascii="Arial Narrow" w:hAnsi="Arial Narrow"/>
          <w:sz w:val="28"/>
          <w:szCs w:val="28"/>
        </w:rPr>
      </w:pPr>
    </w:p>
    <w:p w14:paraId="20BCD46C" w14:textId="77777777"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 postura do Estado permite a cartelização de preços e torna o produtor rural de engorda refém de frigoríficos locais, o produtor rural de cria exposto a vendas mais baratas por ter que recolher impostos e, o de recria a mercê de preços futuros que não são operados pelo mercado (oferta e procura) e, sim o operado pelo Estado (isenção de ICMS na origem por abate no Estado).</w:t>
      </w:r>
    </w:p>
    <w:p w14:paraId="09710957" w14:textId="77777777" w:rsidR="008B536F" w:rsidRDefault="008B536F" w:rsidP="003D135B">
      <w:pPr>
        <w:spacing w:line="360" w:lineRule="auto"/>
        <w:jc w:val="both"/>
        <w:rPr>
          <w:rFonts w:ascii="Arial Narrow" w:hAnsi="Arial Narrow"/>
          <w:sz w:val="28"/>
          <w:szCs w:val="28"/>
        </w:rPr>
      </w:pPr>
    </w:p>
    <w:p w14:paraId="00F5486F" w14:textId="28AF3C40"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Interferência clara do Estado na Economia para enriquecimento de poucos em detrimento a milhares. </w:t>
      </w:r>
    </w:p>
    <w:p w14:paraId="5B8891AA" w14:textId="5B3E7445"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p>
    <w:p w14:paraId="1B3DF6DE" w14:textId="77777777"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8B536F">
        <w:rPr>
          <w:rFonts w:ascii="Arial Narrow" w:hAnsi="Arial Narrow"/>
          <w:sz w:val="28"/>
          <w:szCs w:val="28"/>
        </w:rPr>
        <w:t xml:space="preserve">Aqui, lei específica é lei em sentido formal, que reclama discussão e votação em ambiente próprio, o Congresso Nacional, onde se pode aferir e diferenciar em quais situações a </w:t>
      </w:r>
      <w:r>
        <w:rPr>
          <w:rFonts w:ascii="Arial Narrow" w:hAnsi="Arial Narrow"/>
          <w:sz w:val="28"/>
          <w:szCs w:val="28"/>
        </w:rPr>
        <w:t>isenção</w:t>
      </w:r>
      <w:r w:rsidRPr="008B536F">
        <w:rPr>
          <w:rFonts w:ascii="Arial Narrow" w:hAnsi="Arial Narrow"/>
          <w:sz w:val="28"/>
          <w:szCs w:val="28"/>
        </w:rPr>
        <w:t xml:space="preserve"> é legítima e, em quais outras é abusiva para que possa ensejar</w:t>
      </w:r>
      <w:r>
        <w:rPr>
          <w:rFonts w:ascii="Arial Narrow" w:hAnsi="Arial Narrow"/>
          <w:sz w:val="28"/>
          <w:szCs w:val="28"/>
        </w:rPr>
        <w:t xml:space="preserve"> encargos abusivos na escolha de outra destinação ao seu produto, que não seja local. </w:t>
      </w:r>
    </w:p>
    <w:p w14:paraId="7BAD6637" w14:textId="4637382D" w:rsidR="008B536F" w:rsidRDefault="008B536F" w:rsidP="003D135B">
      <w:pPr>
        <w:spacing w:line="360" w:lineRule="auto"/>
        <w:jc w:val="both"/>
        <w:rPr>
          <w:rFonts w:ascii="Arial Narrow" w:hAnsi="Arial Narrow"/>
          <w:sz w:val="28"/>
          <w:szCs w:val="28"/>
        </w:rPr>
      </w:pPr>
    </w:p>
    <w:p w14:paraId="05FF550F" w14:textId="0B86B576" w:rsidR="008B536F" w:rsidRP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Ou, que tal normativa fosse deliberada ao Convênio com os demais Estados. O que assertivamente não seria aceito pelos demais – cria-se um prêmio para abate local e um imposto para abate em outro Estado. A isenção é </w:t>
      </w:r>
      <w:r w:rsidRPr="008B536F">
        <w:rPr>
          <w:rFonts w:ascii="Arial Narrow" w:hAnsi="Arial Narrow"/>
          <w:sz w:val="28"/>
          <w:szCs w:val="28"/>
        </w:rPr>
        <w:t xml:space="preserve">um direito reconhecido e consagrado pela Constituição Federal. </w:t>
      </w:r>
      <w:r>
        <w:rPr>
          <w:rFonts w:ascii="Arial Narrow" w:hAnsi="Arial Narrow"/>
          <w:sz w:val="28"/>
          <w:szCs w:val="28"/>
        </w:rPr>
        <w:t xml:space="preserve"> </w:t>
      </w:r>
      <w:r w:rsidRPr="008B536F">
        <w:rPr>
          <w:rFonts w:ascii="Arial Narrow" w:hAnsi="Arial Narrow"/>
          <w:sz w:val="28"/>
          <w:szCs w:val="28"/>
        </w:rPr>
        <w:t xml:space="preserve">Concluindo esse raciocínio, </w:t>
      </w:r>
      <w:r>
        <w:rPr>
          <w:rFonts w:ascii="Arial Narrow" w:hAnsi="Arial Narrow"/>
          <w:sz w:val="28"/>
          <w:szCs w:val="28"/>
        </w:rPr>
        <w:t>Bo</w:t>
      </w:r>
      <w:r w:rsidRPr="008B536F">
        <w:rPr>
          <w:rFonts w:ascii="Arial Narrow" w:hAnsi="Arial Narrow"/>
          <w:sz w:val="28"/>
          <w:szCs w:val="28"/>
        </w:rPr>
        <w:t xml:space="preserve">bbio: </w:t>
      </w:r>
      <w:r w:rsidRPr="008B536F">
        <w:rPr>
          <w:rFonts w:ascii="Arial Narrow" w:hAnsi="Arial Narrow"/>
          <w:b/>
          <w:bCs/>
          <w:sz w:val="28"/>
          <w:szCs w:val="28"/>
        </w:rPr>
        <w:t xml:space="preserve">"Uma coisa é um direito; outra, a promessa de um direito futuro. Uma coisa é um direito atual; outra, um direito potencial. Uma coisa é ter um direito que é, enquanto reconhecido e protegido; outra é ter um direito que deve ser, mas que, para ser, ou para que passe do dever ser ao ser, precisa transformar-se, de objeto de discussão de uma </w:t>
      </w:r>
      <w:proofErr w:type="spellStart"/>
      <w:r w:rsidRPr="008B536F">
        <w:rPr>
          <w:rFonts w:ascii="Arial Narrow" w:hAnsi="Arial Narrow"/>
          <w:b/>
          <w:bCs/>
          <w:sz w:val="28"/>
          <w:szCs w:val="28"/>
        </w:rPr>
        <w:t>assembléia</w:t>
      </w:r>
      <w:proofErr w:type="spellEnd"/>
      <w:r w:rsidRPr="008B536F">
        <w:rPr>
          <w:rFonts w:ascii="Arial Narrow" w:hAnsi="Arial Narrow"/>
          <w:b/>
          <w:bCs/>
          <w:sz w:val="28"/>
          <w:szCs w:val="28"/>
        </w:rPr>
        <w:t xml:space="preserve"> de especialistas, em objeto de decisão de um órgão legislativo dotado de poder de coerção"</w:t>
      </w:r>
      <w:r w:rsidRPr="008B536F">
        <w:rPr>
          <w:rFonts w:ascii="Arial Narrow" w:hAnsi="Arial Narrow"/>
          <w:sz w:val="28"/>
          <w:szCs w:val="28"/>
        </w:rPr>
        <w:t xml:space="preserve">. </w:t>
      </w:r>
      <w:r>
        <w:rPr>
          <w:rFonts w:ascii="Arial Narrow" w:hAnsi="Arial Narrow"/>
          <w:sz w:val="28"/>
          <w:szCs w:val="28"/>
        </w:rPr>
        <w:t>(Bobbio</w:t>
      </w:r>
      <w:r w:rsidRPr="008B536F">
        <w:rPr>
          <w:rFonts w:ascii="Arial Narrow" w:hAnsi="Arial Narrow"/>
          <w:sz w:val="28"/>
          <w:szCs w:val="28"/>
        </w:rPr>
        <w:t xml:space="preserve">, Norberto. A era dos direitos. </w:t>
      </w:r>
      <w:r w:rsidRPr="008B536F">
        <w:rPr>
          <w:rFonts w:ascii="Arial Narrow" w:hAnsi="Arial Narrow"/>
          <w:sz w:val="28"/>
          <w:szCs w:val="28"/>
        </w:rPr>
        <w:lastRenderedPageBreak/>
        <w:t>Trad. Carlos Nelson Coutinho. Nova ed. Rio de Janeiro: Elsevier, 2004, pp. 92 e 97)</w:t>
      </w:r>
    </w:p>
    <w:p w14:paraId="26779D39" w14:textId="0C54B4F8"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 xml:space="preserve"> </w:t>
      </w:r>
    </w:p>
    <w:p w14:paraId="39E926D1" w14:textId="7FF46006" w:rsidR="008B536F" w:rsidRDefault="008B536F"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295A75">
        <w:rPr>
          <w:rFonts w:ascii="Arial Narrow" w:hAnsi="Arial Narrow"/>
          <w:sz w:val="28"/>
          <w:szCs w:val="28"/>
        </w:rPr>
        <w:tab/>
      </w:r>
      <w:r w:rsidRPr="008B536F">
        <w:rPr>
          <w:rFonts w:ascii="Arial Narrow" w:hAnsi="Arial Narrow"/>
          <w:sz w:val="28"/>
          <w:szCs w:val="28"/>
        </w:rPr>
        <w:t xml:space="preserve">É sabido que o Supremo Tribunal Federal, em </w:t>
      </w:r>
      <w:r>
        <w:rPr>
          <w:rFonts w:ascii="Arial Narrow" w:hAnsi="Arial Narrow"/>
          <w:sz w:val="28"/>
          <w:szCs w:val="28"/>
        </w:rPr>
        <w:t>momento</w:t>
      </w:r>
      <w:r w:rsidRPr="008B536F">
        <w:rPr>
          <w:rFonts w:ascii="Arial Narrow" w:hAnsi="Arial Narrow"/>
          <w:sz w:val="28"/>
          <w:szCs w:val="28"/>
        </w:rPr>
        <w:t xml:space="preserve"> importante - julgamento d</w:t>
      </w:r>
      <w:r>
        <w:rPr>
          <w:rFonts w:ascii="Arial Narrow" w:hAnsi="Arial Narrow"/>
          <w:sz w:val="28"/>
          <w:szCs w:val="28"/>
        </w:rPr>
        <w:t xml:space="preserve">a </w:t>
      </w:r>
      <w:r w:rsidRPr="008B536F">
        <w:rPr>
          <w:rFonts w:ascii="Arial Narrow" w:hAnsi="Arial Narrow"/>
          <w:sz w:val="28"/>
          <w:szCs w:val="28"/>
        </w:rPr>
        <w:t>ADI 4.589</w:t>
      </w:r>
      <w:r>
        <w:rPr>
          <w:rFonts w:ascii="Arial Narrow" w:hAnsi="Arial Narrow"/>
          <w:sz w:val="28"/>
          <w:szCs w:val="28"/>
        </w:rPr>
        <w:t xml:space="preserve"> – teve entendimento direto do esboçado aqui, não tendo o Estado compreendido.</w:t>
      </w:r>
    </w:p>
    <w:p w14:paraId="7B306BD2" w14:textId="77777777" w:rsidR="008B536F" w:rsidRDefault="008B536F" w:rsidP="003D135B">
      <w:pPr>
        <w:spacing w:line="360" w:lineRule="auto"/>
        <w:jc w:val="both"/>
        <w:rPr>
          <w:rFonts w:ascii="Arial Narrow" w:hAnsi="Arial Narrow"/>
          <w:sz w:val="28"/>
          <w:szCs w:val="28"/>
        </w:rPr>
      </w:pPr>
    </w:p>
    <w:p w14:paraId="146145E2" w14:textId="56E8F5B6" w:rsidR="00295A75" w:rsidRDefault="008B536F" w:rsidP="00295A7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295A75">
        <w:rPr>
          <w:rFonts w:ascii="Arial Narrow" w:hAnsi="Arial Narrow"/>
          <w:sz w:val="28"/>
          <w:szCs w:val="28"/>
        </w:rPr>
        <w:tab/>
      </w:r>
      <w:r w:rsidRPr="008B536F">
        <w:rPr>
          <w:rFonts w:ascii="Arial Narrow" w:hAnsi="Arial Narrow"/>
          <w:sz w:val="28"/>
          <w:szCs w:val="28"/>
        </w:rPr>
        <w:t>No entanto, ainda se valendo, como se verá mais adiante, pretende a norma técnica tomar para o Executivo</w:t>
      </w:r>
      <w:r w:rsidR="00295A75">
        <w:rPr>
          <w:rFonts w:ascii="Arial Narrow" w:hAnsi="Arial Narrow"/>
          <w:sz w:val="28"/>
          <w:szCs w:val="28"/>
        </w:rPr>
        <w:t xml:space="preserve"> Estadual</w:t>
      </w:r>
      <w:r w:rsidRPr="008B536F">
        <w:rPr>
          <w:rFonts w:ascii="Arial Narrow" w:hAnsi="Arial Narrow"/>
          <w:sz w:val="28"/>
          <w:szCs w:val="28"/>
        </w:rPr>
        <w:t xml:space="preserve"> atividade premonitória d</w:t>
      </w:r>
      <w:r w:rsidR="00295A75">
        <w:rPr>
          <w:rFonts w:ascii="Arial Narrow" w:hAnsi="Arial Narrow"/>
          <w:sz w:val="28"/>
          <w:szCs w:val="28"/>
        </w:rPr>
        <w:t>o Governo Federal</w:t>
      </w:r>
      <w:r w:rsidRPr="008B536F">
        <w:rPr>
          <w:rFonts w:ascii="Arial Narrow" w:hAnsi="Arial Narrow"/>
          <w:sz w:val="28"/>
          <w:szCs w:val="28"/>
        </w:rPr>
        <w:t xml:space="preserve">, com o mero intuito de constranger e impedir no presente imediato eventual exercício do </w:t>
      </w:r>
      <w:r w:rsidR="00295A75">
        <w:rPr>
          <w:rFonts w:ascii="Arial Narrow" w:hAnsi="Arial Narrow"/>
          <w:sz w:val="28"/>
          <w:szCs w:val="28"/>
        </w:rPr>
        <w:t>livre mercado – impor ao produtor rural a venda interna.</w:t>
      </w:r>
    </w:p>
    <w:p w14:paraId="3416E912" w14:textId="77777777" w:rsidR="00295A75" w:rsidRDefault="00295A75" w:rsidP="00295A75">
      <w:pPr>
        <w:spacing w:line="360" w:lineRule="auto"/>
        <w:jc w:val="both"/>
        <w:rPr>
          <w:rFonts w:ascii="Arial Narrow" w:hAnsi="Arial Narrow"/>
          <w:sz w:val="28"/>
          <w:szCs w:val="28"/>
        </w:rPr>
      </w:pPr>
    </w:p>
    <w:p w14:paraId="359BEECA" w14:textId="7B67E2DD" w:rsidR="008B536F" w:rsidRPr="008B536F" w:rsidRDefault="00295A75" w:rsidP="00295A7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8B536F" w:rsidRPr="008B536F">
        <w:rPr>
          <w:rFonts w:ascii="Arial Narrow" w:hAnsi="Arial Narrow"/>
          <w:sz w:val="28"/>
          <w:szCs w:val="28"/>
        </w:rPr>
        <w:t>Em suma: há esbulho de competência, contrariando regra expressa da Constituição Estadual e grave risco de garantia ao exercício dos direitos civis e sociais dos</w:t>
      </w:r>
      <w:r>
        <w:rPr>
          <w:rFonts w:ascii="Arial Narrow" w:hAnsi="Arial Narrow"/>
          <w:sz w:val="28"/>
          <w:szCs w:val="28"/>
        </w:rPr>
        <w:t xml:space="preserve"> empresários do meio rural do Estado de Goiás.</w:t>
      </w:r>
    </w:p>
    <w:p w14:paraId="4A49B611" w14:textId="40E7BA5B" w:rsidR="001F5D0B" w:rsidRPr="008B536F" w:rsidRDefault="008B536F" w:rsidP="003D135B">
      <w:pPr>
        <w:spacing w:line="360" w:lineRule="auto"/>
        <w:jc w:val="both"/>
        <w:rPr>
          <w:rFonts w:ascii="Arial Narrow" w:hAnsi="Arial Narrow"/>
          <w:sz w:val="28"/>
          <w:szCs w:val="28"/>
        </w:rPr>
      </w:pPr>
      <w:r w:rsidRPr="008B536F">
        <w:rPr>
          <w:rFonts w:ascii="Arial Narrow" w:hAnsi="Arial Narrow"/>
          <w:sz w:val="28"/>
          <w:szCs w:val="28"/>
        </w:rPr>
        <w:t xml:space="preserve"> </w:t>
      </w:r>
      <w:r w:rsidRPr="008B536F">
        <w:rPr>
          <w:rFonts w:ascii="Arial Narrow" w:hAnsi="Arial Narrow"/>
          <w:sz w:val="28"/>
          <w:szCs w:val="28"/>
        </w:rPr>
        <w:tab/>
      </w:r>
      <w:r w:rsidR="001F5D0B" w:rsidRPr="008B536F">
        <w:rPr>
          <w:rFonts w:ascii="Arial Narrow" w:hAnsi="Arial Narrow"/>
          <w:sz w:val="28"/>
          <w:szCs w:val="28"/>
        </w:rPr>
        <w:t xml:space="preserve"> </w:t>
      </w:r>
    </w:p>
    <w:p w14:paraId="6C7F9DE2" w14:textId="42CE0247" w:rsidR="008953B6" w:rsidRDefault="00295A75" w:rsidP="003D135B">
      <w:pPr>
        <w:spacing w:line="360" w:lineRule="auto"/>
        <w:jc w:val="both"/>
        <w:rPr>
          <w:rFonts w:ascii="Arial Narrow" w:hAnsi="Arial Narrow"/>
          <w:b/>
          <w:bCs/>
          <w:sz w:val="28"/>
          <w:szCs w:val="28"/>
        </w:rPr>
      </w:pPr>
      <w:r>
        <w:rPr>
          <w:rFonts w:ascii="Arial Narrow" w:hAnsi="Arial Narrow"/>
          <w:b/>
          <w:bCs/>
          <w:sz w:val="28"/>
          <w:szCs w:val="28"/>
        </w:rPr>
        <w:t>DO DIREITO APLICADO AO CASO</w:t>
      </w:r>
    </w:p>
    <w:p w14:paraId="743A48F0" w14:textId="77777777" w:rsidR="00295A75" w:rsidRPr="008953B6" w:rsidRDefault="00295A75" w:rsidP="003D135B">
      <w:pPr>
        <w:spacing w:line="360" w:lineRule="auto"/>
        <w:jc w:val="both"/>
        <w:rPr>
          <w:rFonts w:ascii="Arial Narrow" w:hAnsi="Arial Narrow"/>
          <w:b/>
          <w:bCs/>
          <w:sz w:val="28"/>
          <w:szCs w:val="28"/>
        </w:rPr>
      </w:pPr>
    </w:p>
    <w:p w14:paraId="766B7854" w14:textId="53550C07" w:rsidR="008953B6" w:rsidRDefault="00295A75"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295A75">
        <w:rPr>
          <w:rFonts w:ascii="Arial Narrow" w:hAnsi="Arial Narrow"/>
          <w:sz w:val="28"/>
          <w:szCs w:val="28"/>
        </w:rPr>
        <w:t>A melhor hermenêutica a ser aplicada implica na interpretação literal da norma. Padece o decreto impugnado de vício formal de constitucionalidade, pois foi produzido tal instrumento normativo de forma contrária às regras estabelecidas pelo legislador constituin</w:t>
      </w:r>
      <w:r>
        <w:rPr>
          <w:rFonts w:ascii="Arial Narrow" w:hAnsi="Arial Narrow"/>
          <w:sz w:val="28"/>
          <w:szCs w:val="28"/>
        </w:rPr>
        <w:t>te-estadual.</w:t>
      </w:r>
    </w:p>
    <w:p w14:paraId="5BE2C4E6" w14:textId="4D798C44" w:rsidR="00295A75" w:rsidRDefault="00295A75"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A Constituição do Estado de Goiás veda tal prática. </w:t>
      </w:r>
    </w:p>
    <w:p w14:paraId="4EAA7300" w14:textId="77777777" w:rsidR="00295A75" w:rsidRDefault="00295A75" w:rsidP="003D135B">
      <w:pPr>
        <w:spacing w:line="360" w:lineRule="auto"/>
        <w:jc w:val="both"/>
        <w:rPr>
          <w:rFonts w:ascii="Arial Narrow" w:hAnsi="Arial Narrow"/>
          <w:sz w:val="28"/>
          <w:szCs w:val="28"/>
        </w:rPr>
      </w:pPr>
    </w:p>
    <w:p w14:paraId="0F80A8A6" w14:textId="10474922" w:rsidR="00295A75" w:rsidRDefault="00295A75"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O artigo 10</w:t>
      </w:r>
      <w:r w:rsidR="00EA157A">
        <w:rPr>
          <w:rFonts w:ascii="Arial Narrow" w:hAnsi="Arial Narrow"/>
          <w:sz w:val="28"/>
          <w:szCs w:val="28"/>
        </w:rPr>
        <w:t xml:space="preserve">2 dispõe: </w:t>
      </w:r>
    </w:p>
    <w:p w14:paraId="2BE3983B" w14:textId="5553CDC6" w:rsidR="00EA157A" w:rsidRDefault="00EA157A" w:rsidP="00EA157A">
      <w:pPr>
        <w:spacing w:line="360" w:lineRule="auto"/>
        <w:ind w:left="3600"/>
        <w:jc w:val="both"/>
        <w:rPr>
          <w:rFonts w:ascii="Arial Narrow" w:hAnsi="Arial Narrow"/>
          <w:sz w:val="28"/>
          <w:szCs w:val="28"/>
        </w:rPr>
      </w:pPr>
    </w:p>
    <w:p w14:paraId="0B0A0391" w14:textId="19CD4CEF" w:rsidR="00EA157A" w:rsidRPr="00EA157A" w:rsidRDefault="00EA157A" w:rsidP="00EA157A">
      <w:pPr>
        <w:spacing w:line="360" w:lineRule="auto"/>
        <w:ind w:left="3600"/>
        <w:jc w:val="both"/>
        <w:rPr>
          <w:color w:val="000000"/>
          <w:shd w:val="clear" w:color="auto" w:fill="FFFFFF"/>
        </w:rPr>
      </w:pPr>
      <w:r w:rsidRPr="00EA157A">
        <w:rPr>
          <w:color w:val="000000"/>
          <w:shd w:val="clear" w:color="auto" w:fill="FFFFFF"/>
        </w:rPr>
        <w:t>Art. 102 - Sem prejuízo de outras garantias asseguradas ao contribuinte</w:t>
      </w:r>
      <w:r w:rsidRPr="00EA157A">
        <w:rPr>
          <w:b/>
          <w:bCs/>
          <w:color w:val="000000"/>
          <w:shd w:val="clear" w:color="auto" w:fill="FFFFFF"/>
        </w:rPr>
        <w:t>, é vedad</w:t>
      </w:r>
      <w:r w:rsidRPr="00EA157A">
        <w:rPr>
          <w:color w:val="000000"/>
          <w:shd w:val="clear" w:color="auto" w:fill="FFFFFF"/>
        </w:rPr>
        <w:t>o ao Estado e aos Municípios:</w:t>
      </w:r>
    </w:p>
    <w:p w14:paraId="75650950" w14:textId="77777777" w:rsidR="00EA157A" w:rsidRPr="00EA157A" w:rsidRDefault="00EA157A" w:rsidP="00EA157A">
      <w:pPr>
        <w:spacing w:line="360" w:lineRule="auto"/>
        <w:ind w:left="3600"/>
        <w:jc w:val="both"/>
        <w:rPr>
          <w:color w:val="000000"/>
          <w:shd w:val="clear" w:color="auto" w:fill="FFFFFF"/>
        </w:rPr>
      </w:pPr>
    </w:p>
    <w:p w14:paraId="740D2D69" w14:textId="4E9CEE0B" w:rsidR="00EA157A" w:rsidRPr="00EA157A" w:rsidRDefault="00EA157A" w:rsidP="00EA157A">
      <w:pPr>
        <w:spacing w:line="360" w:lineRule="auto"/>
        <w:ind w:left="3600"/>
        <w:jc w:val="both"/>
        <w:rPr>
          <w:b/>
          <w:bCs/>
          <w:color w:val="000000"/>
          <w:u w:val="single"/>
          <w:shd w:val="clear" w:color="auto" w:fill="FFFFFF"/>
        </w:rPr>
      </w:pPr>
      <w:r w:rsidRPr="00EA157A">
        <w:rPr>
          <w:b/>
          <w:bCs/>
          <w:color w:val="000000"/>
          <w:u w:val="single"/>
          <w:shd w:val="clear" w:color="auto" w:fill="FFFFFF"/>
        </w:rPr>
        <w:t>VII - estabelecer diferença tributária entre bens e serviços de qualquer natureza, em razão de sua procedência ou destino.</w:t>
      </w:r>
    </w:p>
    <w:p w14:paraId="077C823C" w14:textId="77777777" w:rsidR="00EA157A" w:rsidRPr="00EA157A" w:rsidRDefault="00EA157A" w:rsidP="00EA157A">
      <w:pPr>
        <w:spacing w:line="360" w:lineRule="auto"/>
        <w:ind w:left="3600"/>
        <w:jc w:val="both"/>
        <w:rPr>
          <w:color w:val="000000"/>
          <w:shd w:val="clear" w:color="auto" w:fill="FFFFFF"/>
        </w:rPr>
      </w:pPr>
    </w:p>
    <w:p w14:paraId="27D119F1" w14:textId="2509E3FF" w:rsidR="00EA157A" w:rsidRPr="00EA157A" w:rsidRDefault="00EA157A" w:rsidP="00EA157A">
      <w:pPr>
        <w:spacing w:line="360" w:lineRule="auto"/>
        <w:ind w:left="3600"/>
        <w:jc w:val="both"/>
        <w:rPr>
          <w:sz w:val="28"/>
          <w:szCs w:val="28"/>
        </w:rPr>
      </w:pPr>
      <w:r w:rsidRPr="00EA157A">
        <w:rPr>
          <w:color w:val="000000"/>
          <w:shd w:val="clear" w:color="auto" w:fill="FFFFFF"/>
        </w:rPr>
        <w:lastRenderedPageBreak/>
        <w:t xml:space="preserve">§ 5º Qualquer subsídio ou isenção, redução de base de cálculo, concessão de crédito presumido, anistia ou remissão, relativas a impostos, taxas ou contribuições, só poderá ser concedido </w:t>
      </w:r>
      <w:r w:rsidRPr="00EA157A">
        <w:rPr>
          <w:b/>
          <w:bCs/>
          <w:color w:val="000000"/>
          <w:u w:val="single"/>
          <w:shd w:val="clear" w:color="auto" w:fill="FFFFFF"/>
        </w:rPr>
        <w:t>mediante lei específica,</w:t>
      </w:r>
      <w:r w:rsidRPr="00EA157A">
        <w:rPr>
          <w:color w:val="000000"/>
          <w:shd w:val="clear" w:color="auto" w:fill="FFFFFF"/>
        </w:rPr>
        <w:t xml:space="preserve"> estadual ou municipal, que regule exclusivamente as matérias acima enumeradas ou o correspondente tributo ou contribuição, sem prejuízo do disposto no artigo 104, § 2º, inciso X, alínea “g”.</w:t>
      </w:r>
    </w:p>
    <w:p w14:paraId="15E5C6F9" w14:textId="2B0F009F" w:rsidR="00295A75" w:rsidRDefault="00295A75" w:rsidP="00EA157A">
      <w:pPr>
        <w:spacing w:line="360" w:lineRule="auto"/>
        <w:ind w:left="3600"/>
        <w:jc w:val="both"/>
        <w:rPr>
          <w:rFonts w:ascii="Arial Narrow" w:hAnsi="Arial Narrow"/>
          <w:sz w:val="28"/>
          <w:szCs w:val="28"/>
        </w:rPr>
      </w:pPr>
    </w:p>
    <w:p w14:paraId="79979625" w14:textId="402342CA" w:rsidR="00295A75" w:rsidRDefault="00295A75" w:rsidP="00EA157A">
      <w:pPr>
        <w:spacing w:line="360" w:lineRule="auto"/>
        <w:ind w:left="3600"/>
        <w:jc w:val="both"/>
        <w:rPr>
          <w:rFonts w:ascii="Arial Narrow" w:hAnsi="Arial Narrow"/>
          <w:b/>
          <w:bCs/>
          <w:sz w:val="28"/>
          <w:szCs w:val="28"/>
        </w:rPr>
      </w:pPr>
    </w:p>
    <w:p w14:paraId="05581D0E" w14:textId="77777777" w:rsidR="00EA157A" w:rsidRDefault="00EA157A" w:rsidP="00EA157A">
      <w:pPr>
        <w:spacing w:line="360" w:lineRule="auto"/>
        <w:ind w:left="3600"/>
        <w:jc w:val="both"/>
        <w:rPr>
          <w:rFonts w:ascii="Arial Narrow" w:hAnsi="Arial Narrow"/>
          <w:sz w:val="28"/>
          <w:szCs w:val="28"/>
        </w:rPr>
      </w:pPr>
      <w:r>
        <w:rPr>
          <w:rFonts w:ascii="Arial Narrow" w:hAnsi="Arial Narrow"/>
          <w:sz w:val="28"/>
          <w:szCs w:val="28"/>
        </w:rPr>
        <w:t xml:space="preserve">O artigo </w:t>
      </w:r>
      <w:r w:rsidRPr="00EA157A">
        <w:rPr>
          <w:rFonts w:ascii="Arial Narrow" w:hAnsi="Arial Narrow"/>
          <w:sz w:val="28"/>
          <w:szCs w:val="28"/>
        </w:rPr>
        <w:t>104, § 2º, inciso X, alínea “g”</w:t>
      </w:r>
      <w:r>
        <w:rPr>
          <w:rFonts w:ascii="Arial Narrow" w:hAnsi="Arial Narrow"/>
          <w:sz w:val="28"/>
          <w:szCs w:val="28"/>
        </w:rPr>
        <w:t xml:space="preserve"> assim dispõe:</w:t>
      </w:r>
    </w:p>
    <w:p w14:paraId="03C42E1A" w14:textId="77777777" w:rsidR="00EA157A" w:rsidRDefault="00EA157A" w:rsidP="00EA157A">
      <w:pPr>
        <w:spacing w:line="360" w:lineRule="auto"/>
        <w:ind w:left="3600"/>
        <w:jc w:val="both"/>
        <w:rPr>
          <w:rFonts w:ascii="Arial Narrow" w:hAnsi="Arial Narrow"/>
          <w:sz w:val="28"/>
          <w:szCs w:val="28"/>
        </w:rPr>
      </w:pPr>
    </w:p>
    <w:p w14:paraId="6478BB3A" w14:textId="77777777" w:rsidR="00EA157A" w:rsidRPr="00D83F46" w:rsidRDefault="00EA157A" w:rsidP="00EA157A">
      <w:pPr>
        <w:spacing w:line="360" w:lineRule="auto"/>
        <w:ind w:left="3600"/>
        <w:jc w:val="both"/>
        <w:rPr>
          <w:color w:val="000000"/>
          <w:sz w:val="24"/>
          <w:szCs w:val="24"/>
          <w:shd w:val="clear" w:color="auto" w:fill="FFFFFF"/>
        </w:rPr>
      </w:pPr>
      <w:r w:rsidRPr="00D83F46">
        <w:rPr>
          <w:color w:val="000000"/>
          <w:sz w:val="24"/>
          <w:szCs w:val="24"/>
          <w:shd w:val="clear" w:color="auto" w:fill="FFFFFF"/>
        </w:rPr>
        <w:t>Art. 104. Compete ao Estado instituir impostos sobre:</w:t>
      </w:r>
    </w:p>
    <w:p w14:paraId="59D889DF" w14:textId="77777777" w:rsidR="00EA157A" w:rsidRPr="00D83F46" w:rsidRDefault="00EA157A" w:rsidP="00EA157A">
      <w:pPr>
        <w:spacing w:line="360" w:lineRule="auto"/>
        <w:ind w:left="3600"/>
        <w:jc w:val="both"/>
        <w:rPr>
          <w:color w:val="000000"/>
          <w:sz w:val="24"/>
          <w:szCs w:val="24"/>
          <w:shd w:val="clear" w:color="auto" w:fill="FFFFFF"/>
        </w:rPr>
      </w:pPr>
      <w:r w:rsidRPr="00D83F46">
        <w:rPr>
          <w:color w:val="000000"/>
          <w:sz w:val="24"/>
          <w:szCs w:val="24"/>
          <w:shd w:val="clear" w:color="auto" w:fill="FFFFFF"/>
        </w:rPr>
        <w:t>II - operações relativas à circulação de mercadorias e sobre prestações de serviços de transporte interestadual e intermunicipal e de comunicação, ainda que as operações e as prestações se iniciem no exterior;</w:t>
      </w:r>
    </w:p>
    <w:p w14:paraId="23C61B9F" w14:textId="59903D1E" w:rsidR="00EA157A" w:rsidRPr="00D83F46" w:rsidRDefault="00EA157A" w:rsidP="00EA157A">
      <w:pPr>
        <w:spacing w:line="360" w:lineRule="auto"/>
        <w:ind w:left="3600"/>
        <w:jc w:val="both"/>
        <w:rPr>
          <w:sz w:val="24"/>
          <w:szCs w:val="24"/>
        </w:rPr>
      </w:pPr>
      <w:r w:rsidRPr="00D83F46">
        <w:rPr>
          <w:color w:val="000000"/>
          <w:sz w:val="24"/>
          <w:szCs w:val="24"/>
          <w:shd w:val="clear" w:color="auto" w:fill="FFFFFF"/>
        </w:rPr>
        <w:t xml:space="preserve">X - </w:t>
      </w:r>
      <w:r w:rsidRPr="00D83F46">
        <w:rPr>
          <w:b/>
          <w:bCs/>
          <w:color w:val="000000"/>
          <w:sz w:val="24"/>
          <w:szCs w:val="24"/>
          <w:shd w:val="clear" w:color="auto" w:fill="FFFFFF"/>
        </w:rPr>
        <w:t>observar-se-á lei complementar federal que:</w:t>
      </w:r>
      <w:r w:rsidRPr="00D83F46">
        <w:rPr>
          <w:color w:val="000000"/>
          <w:sz w:val="24"/>
          <w:szCs w:val="24"/>
          <w:shd w:val="clear" w:color="auto" w:fill="FFFFFF"/>
        </w:rPr>
        <w:br/>
        <w:t>g) regular a forma de concessão e revogação de isenções, incentivos e benefícios fiscais, mediante deliberação dos Estados e do Distrito Federal;</w:t>
      </w:r>
      <w:r w:rsidRPr="00D83F46">
        <w:rPr>
          <w:color w:val="000000"/>
          <w:sz w:val="24"/>
          <w:szCs w:val="24"/>
          <w:shd w:val="clear" w:color="auto" w:fill="FFFFFF"/>
        </w:rPr>
        <w:br/>
      </w:r>
      <w:r w:rsidRPr="00D83F46">
        <w:rPr>
          <w:sz w:val="24"/>
          <w:szCs w:val="24"/>
          <w:shd w:val="clear" w:color="auto" w:fill="FFFFFF"/>
        </w:rPr>
        <w:t>- Redação dada pela Emenda Constitucional nº 46, de 09-09-2010, D.A. de 09-09-2010.</w:t>
      </w:r>
      <w:r w:rsidRPr="00D83F46">
        <w:rPr>
          <w:sz w:val="24"/>
          <w:szCs w:val="24"/>
        </w:rPr>
        <w:t xml:space="preserve"> </w:t>
      </w:r>
    </w:p>
    <w:p w14:paraId="2451F6BD" w14:textId="77777777" w:rsidR="00D83F46" w:rsidRDefault="00EA157A" w:rsidP="00EA157A">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14:paraId="06DBCC26" w14:textId="7F3AD7FD" w:rsidR="00EA157A" w:rsidRDefault="00D83F46" w:rsidP="00EA157A">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EA157A">
        <w:rPr>
          <w:rFonts w:ascii="Arial Narrow" w:hAnsi="Arial Narrow"/>
          <w:sz w:val="28"/>
          <w:szCs w:val="28"/>
        </w:rPr>
        <w:t>A Constituição Federal veda a isenção concedida por Decreto. Estabelece que o rito de aceite para espécie segue legislação federal e, esboça em seu texto no Gabinete da Casa Civil a Emenda Constitucional impositiva (46 de 9/9/10).</w:t>
      </w:r>
    </w:p>
    <w:p w14:paraId="0A9F9A0D" w14:textId="77777777" w:rsidR="00EA157A" w:rsidRDefault="00EA157A" w:rsidP="00EA157A">
      <w:pPr>
        <w:spacing w:line="360" w:lineRule="auto"/>
        <w:jc w:val="both"/>
        <w:rPr>
          <w:rFonts w:ascii="Arial Narrow" w:hAnsi="Arial Narrow"/>
          <w:sz w:val="28"/>
          <w:szCs w:val="28"/>
        </w:rPr>
      </w:pPr>
    </w:p>
    <w:p w14:paraId="198E9C25" w14:textId="1F0789B6" w:rsidR="008953B6" w:rsidRPr="00EA157A" w:rsidRDefault="00EA157A" w:rsidP="00EA157A">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A Constituição Federal é límpida na matéria.  </w:t>
      </w:r>
    </w:p>
    <w:p w14:paraId="0F633C53" w14:textId="77777777" w:rsidR="00EA157A" w:rsidRPr="00EA157A" w:rsidRDefault="00EA157A" w:rsidP="00EA157A">
      <w:pPr>
        <w:spacing w:line="360" w:lineRule="auto"/>
        <w:ind w:left="3600"/>
        <w:jc w:val="both"/>
        <w:rPr>
          <w:b/>
          <w:bCs/>
          <w:sz w:val="28"/>
          <w:szCs w:val="28"/>
        </w:rPr>
      </w:pPr>
    </w:p>
    <w:p w14:paraId="0F15DEB6" w14:textId="3A025152" w:rsidR="00295A75" w:rsidRDefault="00295A75"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O artigo 150, parágrafo 6º., da Constituição Federal assim dispõe:</w:t>
      </w:r>
    </w:p>
    <w:p w14:paraId="05F69008" w14:textId="2EA8DC74" w:rsidR="00295A75" w:rsidRDefault="00295A75" w:rsidP="00295A75">
      <w:pPr>
        <w:spacing w:line="360" w:lineRule="auto"/>
        <w:ind w:left="3600"/>
        <w:jc w:val="both"/>
        <w:rPr>
          <w:rFonts w:ascii="Arial" w:hAnsi="Arial" w:cs="Arial"/>
          <w:color w:val="000000"/>
          <w:shd w:val="clear" w:color="auto" w:fill="FFFFFF"/>
        </w:rPr>
      </w:pPr>
      <w:r>
        <w:rPr>
          <w:rFonts w:ascii="Arial" w:hAnsi="Arial" w:cs="Arial"/>
          <w:color w:val="000000"/>
          <w:shd w:val="clear" w:color="auto" w:fill="FFFFFF"/>
        </w:rPr>
        <w:t>Art. 150. Sem prejuízo de outras garantias asseguradas ao contribuinte, é vedado à União, aos Estados, ao Distrito Federal e aos Municípios:</w:t>
      </w:r>
    </w:p>
    <w:p w14:paraId="6A1C8262" w14:textId="77777777" w:rsidR="00295A75" w:rsidRDefault="00295A75" w:rsidP="00295A75">
      <w:pPr>
        <w:spacing w:line="360" w:lineRule="auto"/>
        <w:ind w:left="3600"/>
        <w:jc w:val="both"/>
        <w:rPr>
          <w:rFonts w:ascii="Arial" w:hAnsi="Arial" w:cs="Arial"/>
          <w:color w:val="000000"/>
          <w:shd w:val="clear" w:color="auto" w:fill="FFFFFF"/>
        </w:rPr>
      </w:pPr>
    </w:p>
    <w:p w14:paraId="1F1E2D14" w14:textId="642E9524" w:rsidR="00295A75" w:rsidRDefault="00295A75" w:rsidP="00295A75">
      <w:pPr>
        <w:spacing w:line="360" w:lineRule="auto"/>
        <w:ind w:left="3600"/>
        <w:jc w:val="both"/>
        <w:rPr>
          <w:rFonts w:ascii="Arial Narrow" w:hAnsi="Arial Narrow"/>
          <w:sz w:val="28"/>
          <w:szCs w:val="28"/>
        </w:rPr>
      </w:pPr>
      <w:r>
        <w:rPr>
          <w:rFonts w:ascii="Arial" w:hAnsi="Arial" w:cs="Arial"/>
          <w:color w:val="000000"/>
          <w:shd w:val="clear" w:color="auto" w:fill="FFFFFF"/>
        </w:rPr>
        <w:lastRenderedPageBreak/>
        <w:t>§ 6º 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 </w:t>
      </w:r>
      <w:hyperlink r:id="rId8" w:anchor="art1" w:history="1">
        <w:r>
          <w:rPr>
            <w:rStyle w:val="Hyperlink"/>
            <w:rFonts w:ascii="Arial" w:hAnsi="Arial" w:cs="Arial"/>
            <w:shd w:val="clear" w:color="auto" w:fill="FFFFFF"/>
          </w:rPr>
          <w:t>(Redação dada pela Emenda Constitucional nº 3, de 1993)</w:t>
        </w:r>
      </w:hyperlink>
    </w:p>
    <w:p w14:paraId="281EA929" w14:textId="3B4C5520" w:rsidR="00295A75" w:rsidRDefault="00295A75" w:rsidP="003D135B">
      <w:pPr>
        <w:spacing w:line="360" w:lineRule="auto"/>
        <w:jc w:val="both"/>
        <w:rPr>
          <w:rFonts w:ascii="Arial Narrow" w:hAnsi="Arial Narrow"/>
          <w:sz w:val="28"/>
          <w:szCs w:val="28"/>
        </w:rPr>
      </w:pPr>
    </w:p>
    <w:p w14:paraId="7A6A6E2F" w14:textId="1E026127" w:rsidR="00295A75" w:rsidRDefault="00295A75"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O artigo 155, parágrafo 2º., inciso XII, alínea “g” assim dispõe:</w:t>
      </w:r>
    </w:p>
    <w:p w14:paraId="5C55E1BE" w14:textId="47680719" w:rsidR="00295A75" w:rsidRDefault="00295A75" w:rsidP="003D135B">
      <w:pPr>
        <w:spacing w:line="360" w:lineRule="auto"/>
        <w:jc w:val="both"/>
        <w:rPr>
          <w:rFonts w:ascii="Arial Narrow" w:hAnsi="Arial Narrow"/>
          <w:sz w:val="28"/>
          <w:szCs w:val="28"/>
        </w:rPr>
      </w:pPr>
    </w:p>
    <w:p w14:paraId="7CE51515" w14:textId="48DD33BD" w:rsidR="00295A75" w:rsidRDefault="00295A75" w:rsidP="00295A75">
      <w:pPr>
        <w:spacing w:line="360" w:lineRule="auto"/>
        <w:ind w:left="3600"/>
        <w:jc w:val="both"/>
      </w:pPr>
      <w:r>
        <w:rPr>
          <w:rFonts w:ascii="Arial" w:hAnsi="Arial" w:cs="Arial"/>
          <w:color w:val="000000"/>
          <w:sz w:val="20"/>
          <w:szCs w:val="20"/>
          <w:shd w:val="clear" w:color="auto" w:fill="FFFFFF"/>
        </w:rPr>
        <w:t>Art. 155. Compete aos Estados e ao Distrito Federal instituir impostos sobre: </w:t>
      </w:r>
      <w:hyperlink r:id="rId9" w:anchor="art1" w:history="1">
        <w:r>
          <w:rPr>
            <w:rStyle w:val="Hyperlink"/>
            <w:rFonts w:ascii="Arial" w:hAnsi="Arial" w:cs="Arial"/>
            <w:sz w:val="20"/>
            <w:szCs w:val="20"/>
            <w:shd w:val="clear" w:color="auto" w:fill="FFFFFF"/>
          </w:rPr>
          <w:t>(</w:t>
        </w:r>
      </w:hyperlink>
      <w:hyperlink r:id="rId10" w:anchor="art1" w:history="1">
        <w:r>
          <w:rPr>
            <w:rStyle w:val="Hyperlink"/>
            <w:rFonts w:ascii="Arial" w:hAnsi="Arial" w:cs="Arial"/>
            <w:sz w:val="20"/>
            <w:szCs w:val="20"/>
            <w:shd w:val="clear" w:color="auto" w:fill="FFFFFF"/>
          </w:rPr>
          <w:t>Redação dada pela Emenda Constitucional nº 3, de 1993)</w:t>
        </w:r>
      </w:hyperlink>
    </w:p>
    <w:p w14:paraId="092B0B16" w14:textId="77777777" w:rsidR="00295A75" w:rsidRDefault="00295A75" w:rsidP="00295A75">
      <w:pPr>
        <w:spacing w:line="360" w:lineRule="auto"/>
        <w:ind w:left="3600"/>
        <w:jc w:val="both"/>
        <w:rPr>
          <w:rFonts w:ascii="Arial" w:hAnsi="Arial" w:cs="Arial"/>
          <w:color w:val="000000"/>
          <w:sz w:val="20"/>
          <w:szCs w:val="20"/>
          <w:shd w:val="clear" w:color="auto" w:fill="FFFFFF"/>
        </w:rPr>
      </w:pPr>
    </w:p>
    <w:p w14:paraId="6916C2A3" w14:textId="2A68950E" w:rsidR="00295A75" w:rsidRDefault="00295A75" w:rsidP="00295A75">
      <w:pPr>
        <w:spacing w:line="360" w:lineRule="auto"/>
        <w:ind w:left="360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II - operações relativas à circulação de mercadorias e sobre prestações de serviços de transporte interestadual e intermunicipal e de comunicação, ainda que as operações e as prestações se iniciem no exterior; </w:t>
      </w:r>
      <w:hyperlink r:id="rId11" w:anchor="art1" w:history="1">
        <w:r>
          <w:rPr>
            <w:rStyle w:val="Hyperlink"/>
            <w:rFonts w:ascii="Arial" w:hAnsi="Arial" w:cs="Arial"/>
            <w:sz w:val="20"/>
            <w:szCs w:val="20"/>
            <w:shd w:val="clear" w:color="auto" w:fill="FFFFFF"/>
          </w:rPr>
          <w:t>(Redação dada pela Emenda Constitucional nº 3, de 1993)</w:t>
        </w:r>
      </w:hyperlink>
    </w:p>
    <w:p w14:paraId="07462E3D" w14:textId="77777777" w:rsidR="00295A75" w:rsidRDefault="00295A75" w:rsidP="00295A75">
      <w:pPr>
        <w:spacing w:line="360" w:lineRule="auto"/>
        <w:ind w:left="3600"/>
        <w:jc w:val="both"/>
        <w:rPr>
          <w:rFonts w:ascii="Arial" w:hAnsi="Arial" w:cs="Arial"/>
          <w:color w:val="000000"/>
          <w:shd w:val="clear" w:color="auto" w:fill="FFFFFF"/>
        </w:rPr>
      </w:pPr>
    </w:p>
    <w:p w14:paraId="54ABEEBB" w14:textId="0E91B7D5" w:rsidR="00295A75" w:rsidRDefault="00295A75" w:rsidP="00295A75">
      <w:pPr>
        <w:spacing w:line="360" w:lineRule="auto"/>
        <w:ind w:left="3600"/>
        <w:jc w:val="both"/>
      </w:pPr>
      <w:r>
        <w:rPr>
          <w:rFonts w:ascii="Arial" w:hAnsi="Arial" w:cs="Arial"/>
          <w:color w:val="000000"/>
          <w:shd w:val="clear" w:color="auto" w:fill="FFFFFF"/>
        </w:rPr>
        <w:t>§ 2º O imposto previsto no inciso II atenderá ao seguinte: </w:t>
      </w:r>
      <w:hyperlink r:id="rId12" w:anchor="art1" w:history="1">
        <w:r>
          <w:rPr>
            <w:rStyle w:val="Hyperlink"/>
            <w:rFonts w:ascii="Arial" w:hAnsi="Arial" w:cs="Arial"/>
            <w:shd w:val="clear" w:color="auto" w:fill="FFFFFF"/>
          </w:rPr>
          <w:t>(Redação dada pela Emenda Constitucional nº 3, de 1993)</w:t>
        </w:r>
      </w:hyperlink>
    </w:p>
    <w:p w14:paraId="39946FCC" w14:textId="77777777" w:rsidR="00295A75" w:rsidRDefault="00295A75" w:rsidP="00295A75">
      <w:pPr>
        <w:spacing w:line="360" w:lineRule="auto"/>
        <w:ind w:left="3600"/>
        <w:jc w:val="both"/>
        <w:rPr>
          <w:rFonts w:ascii="Arial" w:hAnsi="Arial" w:cs="Arial"/>
          <w:color w:val="000000"/>
          <w:shd w:val="clear" w:color="auto" w:fill="FFFFFF"/>
        </w:rPr>
      </w:pPr>
    </w:p>
    <w:p w14:paraId="7C3D6954" w14:textId="408B42F4" w:rsidR="00295A75" w:rsidRDefault="00295A75" w:rsidP="00295A75">
      <w:pPr>
        <w:spacing w:line="360" w:lineRule="auto"/>
        <w:ind w:left="3600"/>
        <w:jc w:val="both"/>
      </w:pPr>
      <w:r>
        <w:rPr>
          <w:rFonts w:ascii="Arial" w:hAnsi="Arial" w:cs="Arial"/>
          <w:color w:val="000000"/>
          <w:shd w:val="clear" w:color="auto" w:fill="FFFFFF"/>
        </w:rPr>
        <w:t>g) regular a forma como, mediante deliberação dos Estados e do Distrito Federal, isenções, incentivos e benefícios fiscais serão concedidos e revogados.</w:t>
      </w:r>
    </w:p>
    <w:p w14:paraId="031B4971" w14:textId="77777777" w:rsidR="00295A75" w:rsidRDefault="00295A75" w:rsidP="00295A75">
      <w:pPr>
        <w:spacing w:line="360" w:lineRule="auto"/>
        <w:ind w:left="3600"/>
        <w:jc w:val="both"/>
        <w:rPr>
          <w:rFonts w:ascii="Arial Narrow" w:hAnsi="Arial Narrow"/>
          <w:sz w:val="28"/>
          <w:szCs w:val="28"/>
        </w:rPr>
      </w:pPr>
    </w:p>
    <w:p w14:paraId="052F2D39" w14:textId="77777777" w:rsidR="00295A75" w:rsidRDefault="00295A75" w:rsidP="003D135B">
      <w:pPr>
        <w:spacing w:line="360" w:lineRule="auto"/>
        <w:jc w:val="both"/>
        <w:rPr>
          <w:rFonts w:ascii="Arial Narrow" w:hAnsi="Arial Narrow"/>
          <w:sz w:val="28"/>
          <w:szCs w:val="28"/>
        </w:rPr>
      </w:pPr>
    </w:p>
    <w:p w14:paraId="14761E67" w14:textId="47752730" w:rsidR="00295A75" w:rsidRDefault="00EA157A"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A Lei Complementar 24/75 em no caput do seu primeiro artigo determina quando serão concedidas ou revogadas </w:t>
      </w:r>
      <w:r w:rsidR="00D83F46">
        <w:rPr>
          <w:rFonts w:ascii="Arial Narrow" w:hAnsi="Arial Narrow"/>
          <w:sz w:val="28"/>
          <w:szCs w:val="28"/>
        </w:rPr>
        <w:t xml:space="preserve">isenções sobre operações relativas à circulação de mercadorias – somente com convênios celebrados ratificados pelos Estados e pelo DF – e no </w:t>
      </w:r>
      <w:r>
        <w:rPr>
          <w:rFonts w:ascii="Arial Narrow" w:hAnsi="Arial Narrow"/>
          <w:sz w:val="28"/>
          <w:szCs w:val="28"/>
        </w:rPr>
        <w:t>parágrafo único, IV</w:t>
      </w:r>
      <w:r w:rsidR="00D83F46">
        <w:rPr>
          <w:rFonts w:ascii="Arial Narrow" w:hAnsi="Arial Narrow"/>
          <w:sz w:val="28"/>
          <w:szCs w:val="28"/>
        </w:rPr>
        <w:t xml:space="preserve"> abre o tema ao aqui debatido</w:t>
      </w:r>
      <w:r>
        <w:rPr>
          <w:rFonts w:ascii="Arial Narrow" w:hAnsi="Arial Narrow"/>
          <w:sz w:val="28"/>
          <w:szCs w:val="28"/>
        </w:rPr>
        <w:t>:</w:t>
      </w:r>
    </w:p>
    <w:p w14:paraId="401D6D9F" w14:textId="77777777" w:rsidR="00EA157A" w:rsidRDefault="00EA157A" w:rsidP="00EA157A">
      <w:pPr>
        <w:pStyle w:val="NormalWeb"/>
        <w:shd w:val="clear" w:color="auto" w:fill="FFFFFF"/>
        <w:ind w:left="3544"/>
        <w:jc w:val="both"/>
        <w:rPr>
          <w:color w:val="000000"/>
          <w:sz w:val="27"/>
          <w:szCs w:val="27"/>
        </w:rPr>
      </w:pPr>
      <w:r w:rsidRPr="00EA157A">
        <w:rPr>
          <w:color w:val="000000"/>
        </w:rPr>
        <w:lastRenderedPageBreak/>
        <w:t>Art. 1º - As isenções do imposto sobre operações relativas à circulação de mercadorias serão concedidas ou revogadas nos termos de convênios celebrados e ratificados pelos Estados e pelo Distrito Federal, segundo esta Lei.</w:t>
      </w:r>
    </w:p>
    <w:p w14:paraId="5F0080EA" w14:textId="26630757" w:rsidR="00EA157A" w:rsidRPr="00EA157A" w:rsidRDefault="00EA157A" w:rsidP="00EA157A">
      <w:pPr>
        <w:pStyle w:val="NormalWeb"/>
        <w:shd w:val="clear" w:color="auto" w:fill="FFFFFF"/>
        <w:ind w:left="3544"/>
        <w:jc w:val="both"/>
        <w:rPr>
          <w:color w:val="000000"/>
          <w:sz w:val="27"/>
          <w:szCs w:val="27"/>
        </w:rPr>
      </w:pPr>
      <w:r w:rsidRPr="00EA157A">
        <w:rPr>
          <w:color w:val="000000"/>
        </w:rPr>
        <w:t>Parágrafo único - O disposto neste artigo também se aplica:</w:t>
      </w:r>
    </w:p>
    <w:p w14:paraId="5F8CD9E9" w14:textId="77777777" w:rsidR="00EA157A" w:rsidRPr="00EA157A" w:rsidRDefault="00EA157A" w:rsidP="00EA157A">
      <w:pPr>
        <w:pStyle w:val="NormalWeb"/>
        <w:shd w:val="clear" w:color="auto" w:fill="FFFFFF"/>
        <w:ind w:left="3544" w:firstLine="525"/>
        <w:jc w:val="both"/>
        <w:rPr>
          <w:color w:val="000000"/>
          <w:sz w:val="27"/>
          <w:szCs w:val="27"/>
        </w:rPr>
      </w:pPr>
      <w:r w:rsidRPr="00EA157A">
        <w:rPr>
          <w:color w:val="000000"/>
        </w:rPr>
        <w:t>IV - à quaisquer outros incentivos ou favores fiscais ou financeiro-fiscais, concedidos com base no Imposto de Circulação de Mercadorias, dos quais resulte redução ou eliminação, direta ou indireta, do respectivo ônus;</w:t>
      </w:r>
    </w:p>
    <w:p w14:paraId="47FB3289" w14:textId="77777777" w:rsidR="00EA157A" w:rsidRDefault="00EA157A" w:rsidP="003D135B">
      <w:pPr>
        <w:spacing w:line="360" w:lineRule="auto"/>
        <w:jc w:val="both"/>
        <w:rPr>
          <w:rFonts w:ascii="Arial Narrow" w:hAnsi="Arial Narrow"/>
          <w:sz w:val="28"/>
          <w:szCs w:val="28"/>
        </w:rPr>
      </w:pPr>
    </w:p>
    <w:p w14:paraId="135A38AB" w14:textId="77777777" w:rsidR="00EA157A" w:rsidRDefault="00EA157A" w:rsidP="003D135B">
      <w:pPr>
        <w:spacing w:line="360" w:lineRule="auto"/>
        <w:jc w:val="both"/>
        <w:rPr>
          <w:rFonts w:ascii="Arial Narrow" w:hAnsi="Arial Narrow"/>
          <w:sz w:val="28"/>
          <w:szCs w:val="28"/>
        </w:rPr>
      </w:pPr>
    </w:p>
    <w:p w14:paraId="5BE4CBBB" w14:textId="77777777" w:rsidR="00EA157A" w:rsidRDefault="00EA157A" w:rsidP="003D135B">
      <w:pPr>
        <w:spacing w:line="360" w:lineRule="auto"/>
        <w:jc w:val="both"/>
        <w:rPr>
          <w:rFonts w:ascii="Arial Narrow" w:hAnsi="Arial Narrow"/>
          <w:sz w:val="28"/>
          <w:szCs w:val="28"/>
        </w:rPr>
      </w:pPr>
    </w:p>
    <w:p w14:paraId="66CC8CA6" w14:textId="20214180" w:rsidR="008953B6" w:rsidRDefault="00295A75" w:rsidP="003D135B">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D83F46">
        <w:rPr>
          <w:rFonts w:ascii="Arial Narrow" w:hAnsi="Arial Narrow"/>
          <w:sz w:val="28"/>
          <w:szCs w:val="28"/>
        </w:rPr>
        <w:t>Dada vênia, a</w:t>
      </w:r>
      <w:r>
        <w:rPr>
          <w:rFonts w:ascii="Arial Narrow" w:hAnsi="Arial Narrow"/>
          <w:sz w:val="28"/>
          <w:szCs w:val="28"/>
        </w:rPr>
        <w:t xml:space="preserve"> </w:t>
      </w:r>
      <w:r w:rsidRPr="00667AB2">
        <w:rPr>
          <w:rFonts w:ascii="Arial Narrow" w:hAnsi="Arial Narrow"/>
          <w:sz w:val="28"/>
          <w:szCs w:val="28"/>
        </w:rPr>
        <w:t>ofensa ao artigo 155, parágrafo 2º, inciso XII, alínea "g"; combinado com o artigo 150, parágrafo 6º, da Constituição Federal, pois as isenções do ICMS somente podem ser concedidas mediante 'deliberação dos Estados', ou pelos conhecidos 'convênios', de acordo com a Lei Complementar nº 24/75</w:t>
      </w:r>
      <w:r w:rsidR="00D83F46">
        <w:rPr>
          <w:rFonts w:ascii="Arial Narrow" w:hAnsi="Arial Narrow"/>
          <w:sz w:val="28"/>
          <w:szCs w:val="28"/>
        </w:rPr>
        <w:t xml:space="preserve">, como preza nossa Constituição Estadual, não pode perpetrar. </w:t>
      </w:r>
    </w:p>
    <w:p w14:paraId="36DA8CEA" w14:textId="795CB66F" w:rsidR="00D83F46" w:rsidRPr="00D83F46" w:rsidRDefault="00D83F46" w:rsidP="003D135B">
      <w:pPr>
        <w:spacing w:line="360" w:lineRule="auto"/>
        <w:jc w:val="both"/>
        <w:rPr>
          <w:rFonts w:ascii="Arial Narrow" w:hAnsi="Arial Narrow"/>
          <w:b/>
          <w:bCs/>
          <w:sz w:val="28"/>
          <w:szCs w:val="28"/>
        </w:rPr>
      </w:pPr>
    </w:p>
    <w:p w14:paraId="74CFC0D3" w14:textId="5635A066" w:rsidR="00D83F46" w:rsidRPr="00D83F46" w:rsidRDefault="00D83F46" w:rsidP="003D135B">
      <w:pPr>
        <w:spacing w:line="360" w:lineRule="auto"/>
        <w:jc w:val="both"/>
        <w:rPr>
          <w:rFonts w:ascii="Arial Narrow" w:hAnsi="Arial Narrow"/>
          <w:b/>
          <w:bCs/>
          <w:sz w:val="28"/>
          <w:szCs w:val="28"/>
        </w:rPr>
      </w:pPr>
      <w:r w:rsidRPr="00D83F46">
        <w:rPr>
          <w:rFonts w:ascii="Arial Narrow" w:hAnsi="Arial Narrow"/>
          <w:b/>
          <w:bCs/>
          <w:sz w:val="28"/>
          <w:szCs w:val="28"/>
        </w:rPr>
        <w:t>O DECRETO</w:t>
      </w:r>
    </w:p>
    <w:p w14:paraId="2EB2A86A" w14:textId="16F3A421" w:rsidR="00D83F46" w:rsidRDefault="00D83F46" w:rsidP="003D135B">
      <w:pPr>
        <w:spacing w:line="360" w:lineRule="auto"/>
        <w:jc w:val="both"/>
        <w:rPr>
          <w:rFonts w:ascii="Arial Narrow" w:hAnsi="Arial Narrow"/>
          <w:sz w:val="28"/>
          <w:szCs w:val="28"/>
        </w:rPr>
      </w:pPr>
    </w:p>
    <w:p w14:paraId="6A6CB296" w14:textId="77777777" w:rsidR="00D83F46" w:rsidRPr="00D83F46" w:rsidRDefault="00D83F46" w:rsidP="00D83F46">
      <w:pPr>
        <w:widowControl/>
        <w:autoSpaceDE/>
        <w:autoSpaceDN/>
        <w:spacing w:before="100" w:beforeAutospacing="1" w:after="100" w:afterAutospacing="1"/>
        <w:jc w:val="center"/>
        <w:rPr>
          <w:color w:val="000000"/>
          <w:sz w:val="27"/>
          <w:szCs w:val="27"/>
          <w:lang w:bidi="ar-SA"/>
        </w:rPr>
      </w:pPr>
      <w:r w:rsidRPr="00D83F46">
        <w:rPr>
          <w:rFonts w:ascii="Arial" w:hAnsi="Arial" w:cs="Arial"/>
          <w:b/>
          <w:bCs/>
          <w:color w:val="000000"/>
          <w:sz w:val="20"/>
          <w:szCs w:val="20"/>
          <w:shd w:val="clear" w:color="auto" w:fill="FFFFFF"/>
          <w:lang w:bidi="ar-SA"/>
        </w:rPr>
        <w:t>DECRETO N</w:t>
      </w:r>
      <w:r w:rsidRPr="00D83F46">
        <w:rPr>
          <w:rFonts w:ascii="Arial" w:hAnsi="Arial" w:cs="Arial"/>
          <w:color w:val="000000"/>
          <w:sz w:val="20"/>
          <w:szCs w:val="20"/>
          <w:u w:val="single"/>
          <w:shd w:val="clear" w:color="auto" w:fill="FFFFFF"/>
          <w:vertAlign w:val="superscript"/>
          <w:lang w:bidi="ar-SA"/>
        </w:rPr>
        <w:t>o</w:t>
      </w:r>
      <w:r w:rsidRPr="00D83F46">
        <w:rPr>
          <w:rFonts w:ascii="Arial" w:hAnsi="Arial" w:cs="Arial"/>
          <w:b/>
          <w:bCs/>
          <w:color w:val="000000"/>
          <w:sz w:val="20"/>
          <w:szCs w:val="20"/>
          <w:shd w:val="clear" w:color="auto" w:fill="FFFFFF"/>
          <w:lang w:bidi="ar-SA"/>
        </w:rPr>
        <w:t> 9.478, DE 19 DE</w:t>
      </w:r>
      <w:r w:rsidRPr="00D83F46">
        <w:rPr>
          <w:rFonts w:ascii="Arial" w:hAnsi="Arial" w:cs="Arial"/>
          <w:color w:val="000000"/>
          <w:sz w:val="20"/>
          <w:szCs w:val="20"/>
          <w:shd w:val="clear" w:color="auto" w:fill="FFFFFF"/>
          <w:lang w:bidi="ar-SA"/>
        </w:rPr>
        <w:t> </w:t>
      </w:r>
      <w:r w:rsidRPr="00D83F46">
        <w:rPr>
          <w:rFonts w:ascii="Arial" w:hAnsi="Arial" w:cs="Arial"/>
          <w:b/>
          <w:bCs/>
          <w:color w:val="000000"/>
          <w:sz w:val="20"/>
          <w:szCs w:val="20"/>
          <w:shd w:val="clear" w:color="auto" w:fill="FFFFFF"/>
          <w:lang w:bidi="ar-SA"/>
        </w:rPr>
        <w:t>JULHO</w:t>
      </w:r>
      <w:r w:rsidRPr="00D83F46">
        <w:rPr>
          <w:rFonts w:ascii="Arial" w:hAnsi="Arial" w:cs="Arial"/>
          <w:color w:val="000000"/>
          <w:sz w:val="20"/>
          <w:szCs w:val="20"/>
          <w:shd w:val="clear" w:color="auto" w:fill="FFFFFF"/>
          <w:lang w:bidi="ar-SA"/>
        </w:rPr>
        <w:t> </w:t>
      </w:r>
      <w:r w:rsidRPr="00D83F46">
        <w:rPr>
          <w:rFonts w:ascii="Arial" w:hAnsi="Arial" w:cs="Arial"/>
          <w:b/>
          <w:bCs/>
          <w:color w:val="000000"/>
          <w:sz w:val="20"/>
          <w:szCs w:val="20"/>
          <w:shd w:val="clear" w:color="auto" w:fill="FFFFFF"/>
          <w:lang w:bidi="ar-SA"/>
        </w:rPr>
        <w:t>DE 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
        <w:gridCol w:w="8500"/>
      </w:tblGrid>
      <w:tr w:rsidR="00D83F46" w:rsidRPr="00D83F46" w14:paraId="11FFDF2B" w14:textId="77777777" w:rsidTr="00D83F46">
        <w:trPr>
          <w:tblCellSpacing w:w="15" w:type="dxa"/>
        </w:trPr>
        <w:tc>
          <w:tcPr>
            <w:tcW w:w="250" w:type="pct"/>
            <w:vAlign w:val="center"/>
            <w:hideMark/>
          </w:tcPr>
          <w:p w14:paraId="670C1867" w14:textId="77777777" w:rsidR="00D83F46" w:rsidRPr="00D83F46" w:rsidRDefault="00D83F46" w:rsidP="00D83F46">
            <w:pPr>
              <w:widowControl/>
              <w:autoSpaceDE/>
              <w:autoSpaceDN/>
              <w:rPr>
                <w:sz w:val="24"/>
                <w:szCs w:val="24"/>
                <w:lang w:bidi="ar-SA"/>
              </w:rPr>
            </w:pPr>
            <w:r w:rsidRPr="00D83F46">
              <w:rPr>
                <w:sz w:val="24"/>
                <w:szCs w:val="24"/>
                <w:lang w:bidi="ar-SA"/>
              </w:rPr>
              <w:t> </w:t>
            </w:r>
          </w:p>
        </w:tc>
        <w:tc>
          <w:tcPr>
            <w:tcW w:w="0" w:type="auto"/>
            <w:tcBorders>
              <w:top w:val="nil"/>
              <w:left w:val="nil"/>
              <w:bottom w:val="nil"/>
              <w:right w:val="nil"/>
            </w:tcBorders>
            <w:vAlign w:val="center"/>
            <w:hideMark/>
          </w:tcPr>
          <w:p w14:paraId="5611278B" w14:textId="77777777" w:rsidR="00D83F46" w:rsidRPr="00D83F46" w:rsidRDefault="00D83F46" w:rsidP="00D83F46">
            <w:pPr>
              <w:widowControl/>
              <w:autoSpaceDE/>
              <w:autoSpaceDN/>
              <w:spacing w:before="100" w:beforeAutospacing="1" w:after="100" w:afterAutospacing="1"/>
              <w:ind w:left="4650"/>
              <w:jc w:val="both"/>
              <w:rPr>
                <w:sz w:val="24"/>
                <w:szCs w:val="24"/>
                <w:lang w:bidi="ar-SA"/>
              </w:rPr>
            </w:pPr>
            <w:r w:rsidRPr="00D83F46">
              <w:rPr>
                <w:rFonts w:ascii="Arial" w:hAnsi="Arial" w:cs="Arial"/>
                <w:sz w:val="20"/>
                <w:szCs w:val="20"/>
                <w:shd w:val="clear" w:color="auto" w:fill="FFFFFF"/>
                <w:lang w:bidi="ar-SA"/>
              </w:rPr>
              <w:t>Altera o Anexo IX do Decreto nº 4.852, de 29 de dezembro de 1997, Regulamento do Código Tributário do Estado de Goiás.</w:t>
            </w:r>
          </w:p>
          <w:p w14:paraId="6B26F090" w14:textId="77777777" w:rsidR="00D83F46" w:rsidRPr="00D83F46" w:rsidRDefault="00D83F46" w:rsidP="00D83F46">
            <w:pPr>
              <w:widowControl/>
              <w:autoSpaceDE/>
              <w:autoSpaceDN/>
              <w:spacing w:before="100" w:beforeAutospacing="1" w:after="100" w:afterAutospacing="1"/>
              <w:ind w:left="4650"/>
              <w:jc w:val="both"/>
              <w:rPr>
                <w:sz w:val="24"/>
                <w:szCs w:val="24"/>
                <w:lang w:bidi="ar-SA"/>
              </w:rPr>
            </w:pPr>
            <w:r w:rsidRPr="00D83F46">
              <w:rPr>
                <w:sz w:val="24"/>
                <w:szCs w:val="24"/>
                <w:lang w:bidi="ar-SA"/>
              </w:rPr>
              <w:t> </w:t>
            </w:r>
          </w:p>
          <w:p w14:paraId="4FE7A1D3" w14:textId="77777777" w:rsidR="00D83F46" w:rsidRPr="00D83F46" w:rsidRDefault="00D83F46" w:rsidP="00D83F46">
            <w:pPr>
              <w:widowControl/>
              <w:autoSpaceDE/>
              <w:autoSpaceDN/>
              <w:spacing w:before="100" w:beforeAutospacing="1" w:after="100" w:afterAutospacing="1"/>
              <w:ind w:firstLine="1650"/>
              <w:jc w:val="both"/>
              <w:rPr>
                <w:sz w:val="24"/>
                <w:szCs w:val="24"/>
                <w:lang w:bidi="ar-SA"/>
              </w:rPr>
            </w:pPr>
            <w:r w:rsidRPr="00D83F46">
              <w:rPr>
                <w:rFonts w:ascii="Arial" w:hAnsi="Arial" w:cs="Arial"/>
                <w:sz w:val="20"/>
                <w:szCs w:val="20"/>
                <w:shd w:val="clear" w:color="auto" w:fill="FFFFFF"/>
                <w:lang w:bidi="ar-SA"/>
              </w:rPr>
              <w:t>O GOVERNADOR DO ESTADO DE GOIÁS, no uso de suas atribuições constitucionais, com fundamento no art. 37, IV, da Constituição do Estado de Goiás, no art. 4º das disposições Finais e Transitórias da Lei nº 11.651, de 26 de dezembro de 1991, na Lei nº 13.453, de 16 de abril de 1999, no Convênio ICMS nº 139, de 15 de dezembro de 1992, e tendo em vista o que consta do Processo nº 201900004054765, </w:t>
            </w:r>
          </w:p>
          <w:p w14:paraId="0437E982" w14:textId="77777777" w:rsidR="00D83F46" w:rsidRPr="00D83F46" w:rsidRDefault="00D83F46" w:rsidP="00D83F46">
            <w:pPr>
              <w:widowControl/>
              <w:autoSpaceDE/>
              <w:autoSpaceDN/>
              <w:spacing w:before="100" w:beforeAutospacing="1" w:after="100" w:afterAutospacing="1"/>
              <w:ind w:firstLine="1650"/>
              <w:jc w:val="both"/>
              <w:rPr>
                <w:sz w:val="24"/>
                <w:szCs w:val="24"/>
                <w:lang w:bidi="ar-SA"/>
              </w:rPr>
            </w:pPr>
            <w:r w:rsidRPr="00D83F46">
              <w:rPr>
                <w:rFonts w:ascii="Arial" w:hAnsi="Arial" w:cs="Arial"/>
                <w:sz w:val="20"/>
                <w:szCs w:val="20"/>
                <w:shd w:val="clear" w:color="auto" w:fill="FFFFFF"/>
                <w:lang w:bidi="ar-SA"/>
              </w:rPr>
              <w:t>DECRETA: </w:t>
            </w:r>
          </w:p>
          <w:p w14:paraId="7005C923" w14:textId="77777777" w:rsidR="00D83F46" w:rsidRPr="00D83F46" w:rsidRDefault="00D83F46" w:rsidP="00D83F46">
            <w:pPr>
              <w:widowControl/>
              <w:autoSpaceDE/>
              <w:autoSpaceDN/>
              <w:spacing w:before="100" w:beforeAutospacing="1" w:after="100" w:afterAutospacing="1"/>
              <w:ind w:firstLine="1650"/>
              <w:jc w:val="both"/>
              <w:rPr>
                <w:sz w:val="24"/>
                <w:szCs w:val="24"/>
                <w:lang w:bidi="ar-SA"/>
              </w:rPr>
            </w:pPr>
            <w:r w:rsidRPr="00D83F46">
              <w:rPr>
                <w:rFonts w:ascii="Arial" w:hAnsi="Arial" w:cs="Arial"/>
                <w:sz w:val="20"/>
                <w:szCs w:val="20"/>
                <w:shd w:val="clear" w:color="auto" w:fill="FFFFFF"/>
                <w:lang w:bidi="ar-SA"/>
              </w:rPr>
              <w:t>Art.1º O Anexo IX do Decreto nº 4.852, de 29 de dezembro de 1997, Regulamento do Código Tributário do Estado de Goiás - RCTE, passa a vigorar com as seguintes alterações: </w:t>
            </w:r>
          </w:p>
          <w:p w14:paraId="2902244D"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“Art. 6º ............................................................ </w:t>
            </w:r>
          </w:p>
          <w:p w14:paraId="523756B1"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lastRenderedPageBreak/>
              <w:t>........................................................................ </w:t>
            </w:r>
          </w:p>
          <w:p w14:paraId="3005B166"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XLIII - .............................................................. </w:t>
            </w:r>
          </w:p>
          <w:p w14:paraId="65735B83"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a) o imposto dispensado na situação referida no </w:t>
            </w:r>
            <w:r w:rsidRPr="00D83F46">
              <w:rPr>
                <w:rFonts w:ascii="Arial" w:hAnsi="Arial" w:cs="Arial"/>
                <w:i/>
                <w:iCs/>
                <w:sz w:val="20"/>
                <w:szCs w:val="20"/>
                <w:shd w:val="clear" w:color="auto" w:fill="FFFFFF"/>
                <w:lang w:bidi="ar-SA"/>
              </w:rPr>
              <w:t>caput</w:t>
            </w:r>
            <w:r w:rsidRPr="00D83F46">
              <w:rPr>
                <w:rFonts w:ascii="Arial" w:hAnsi="Arial" w:cs="Arial"/>
                <w:sz w:val="20"/>
                <w:szCs w:val="20"/>
                <w:shd w:val="clear" w:color="auto" w:fill="FFFFFF"/>
                <w:lang w:bidi="ar-SA"/>
              </w:rPr>
              <w:t> deve ser pago pelo destinatário que realizar: </w:t>
            </w:r>
          </w:p>
          <w:p w14:paraId="158A990B"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1. qualquer saída do gado sem que esse tenha sido objeto de cria, recria ou engorda em seu estabelecimento; </w:t>
            </w:r>
          </w:p>
          <w:p w14:paraId="011DF66B"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2. saída em transferência interestadual; </w:t>
            </w:r>
          </w:p>
          <w:p w14:paraId="75831BEB"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b) na hipótese referida no item 1 da alínea "a", fica dispensado o pagamento do imposto se a operação interna subsequente for contemplada com isenção ou não incidência; </w:t>
            </w:r>
          </w:p>
          <w:p w14:paraId="41D2F74A"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 </w:t>
            </w:r>
          </w:p>
          <w:p w14:paraId="5565AD12"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bookmarkStart w:id="0" w:name="a6cxvi"/>
            <w:r w:rsidRPr="00D83F46">
              <w:rPr>
                <w:rFonts w:ascii="Arial" w:hAnsi="Arial" w:cs="Arial"/>
                <w:sz w:val="20"/>
                <w:szCs w:val="20"/>
                <w:lang w:bidi="ar-SA"/>
              </w:rPr>
              <w:t>CXVI - a saída interna de asinino, ave, bovino, bufalino, caprino, equino, leporídeo, muar, ovino, ranídeo e suíno realizada por produtor agropecuário, destinada ao abate em estabelecimento frigorífico ou abatedor, observado o seguinte (Lei nº 13.453/99, art. 2°, II, "w"):</w:t>
            </w:r>
            <w:bookmarkEnd w:id="0"/>
            <w:r w:rsidRPr="00D83F46">
              <w:rPr>
                <w:rFonts w:ascii="Arial" w:hAnsi="Arial" w:cs="Arial"/>
                <w:sz w:val="20"/>
                <w:szCs w:val="20"/>
                <w:shd w:val="clear" w:color="auto" w:fill="FFFFFF"/>
                <w:lang w:bidi="ar-SA"/>
              </w:rPr>
              <w:t> </w:t>
            </w:r>
          </w:p>
          <w:p w14:paraId="38AD678D"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a) a isenção estende-se, inclusive, à saída realizada por: </w:t>
            </w:r>
          </w:p>
          <w:p w14:paraId="6F6A6828"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1. produtor agropecuário, destinada a terceiro, bem como a realizada por conta e ordem deste com destino ao abate em frigorífico ou abatedor; </w:t>
            </w:r>
          </w:p>
          <w:p w14:paraId="602AC1DD"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2. terceiro que destine animal adquirido junto ao produtor rural, nos termos do </w:t>
            </w:r>
            <w:r w:rsidRPr="00D83F46">
              <w:rPr>
                <w:rFonts w:ascii="Arial" w:hAnsi="Arial" w:cs="Arial"/>
                <w:i/>
                <w:iCs/>
                <w:sz w:val="20"/>
                <w:szCs w:val="20"/>
                <w:shd w:val="clear" w:color="auto" w:fill="FFFFFF"/>
                <w:lang w:bidi="ar-SA"/>
              </w:rPr>
              <w:t>caput</w:t>
            </w:r>
            <w:r w:rsidRPr="00D83F46">
              <w:rPr>
                <w:rFonts w:ascii="Arial" w:hAnsi="Arial" w:cs="Arial"/>
                <w:sz w:val="20"/>
                <w:szCs w:val="20"/>
                <w:shd w:val="clear" w:color="auto" w:fill="FFFFFF"/>
                <w:lang w:bidi="ar-SA"/>
              </w:rPr>
              <w:t> deste inciso, ao abate em frigorífico ou abatedor; </w:t>
            </w:r>
          </w:p>
          <w:p w14:paraId="635C1486"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bookmarkStart w:id="1" w:name="A6LXXVIIIa"/>
            <w:r w:rsidRPr="00D83F46">
              <w:rPr>
                <w:rFonts w:ascii="Arial" w:hAnsi="Arial" w:cs="Arial"/>
                <w:sz w:val="20"/>
                <w:szCs w:val="20"/>
                <w:shd w:val="clear" w:color="auto" w:fill="FFFFFF"/>
                <w:lang w:bidi="ar-SA"/>
              </w:rPr>
              <w:t>b) o imposto dispensado na situação referida no </w:t>
            </w:r>
            <w:r w:rsidRPr="00D83F46">
              <w:rPr>
                <w:rFonts w:ascii="Arial" w:hAnsi="Arial" w:cs="Arial"/>
                <w:i/>
                <w:iCs/>
                <w:sz w:val="20"/>
                <w:szCs w:val="20"/>
                <w:shd w:val="clear" w:color="auto" w:fill="FFFFFF"/>
                <w:lang w:bidi="ar-SA"/>
              </w:rPr>
              <w:t>caput</w:t>
            </w:r>
            <w:r w:rsidRPr="00D83F46">
              <w:rPr>
                <w:rFonts w:ascii="Arial" w:hAnsi="Arial" w:cs="Arial"/>
                <w:sz w:val="20"/>
                <w:szCs w:val="20"/>
                <w:shd w:val="clear" w:color="auto" w:fill="FFFFFF"/>
                <w:lang w:bidi="ar-SA"/>
              </w:rPr>
              <w:t> deve ser pago pelo destinatário que realizar a saída em transferência interestadual com o gado, sem que este tenha sido abatido</w:t>
            </w:r>
            <w:bookmarkEnd w:id="1"/>
            <w:r w:rsidRPr="00D83F46">
              <w:rPr>
                <w:rFonts w:ascii="Arial" w:hAnsi="Arial" w:cs="Arial"/>
                <w:sz w:val="20"/>
                <w:szCs w:val="20"/>
                <w:shd w:val="clear" w:color="auto" w:fill="FFFFFF"/>
                <w:lang w:bidi="ar-SA"/>
              </w:rPr>
              <w:t>; </w:t>
            </w:r>
          </w:p>
          <w:p w14:paraId="5E8C3F54"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 (NR) </w:t>
            </w:r>
          </w:p>
          <w:p w14:paraId="456673E0" w14:textId="77777777" w:rsidR="00D83F46" w:rsidRPr="00D83F46" w:rsidRDefault="00D83F46" w:rsidP="00D83F46">
            <w:pPr>
              <w:widowControl/>
              <w:autoSpaceDE/>
              <w:autoSpaceDN/>
              <w:spacing w:before="100" w:beforeAutospacing="1" w:after="100" w:afterAutospacing="1"/>
              <w:ind w:firstLine="1650"/>
              <w:jc w:val="both"/>
              <w:rPr>
                <w:sz w:val="24"/>
                <w:szCs w:val="24"/>
                <w:lang w:bidi="ar-SA"/>
              </w:rPr>
            </w:pPr>
            <w:r w:rsidRPr="00D83F46">
              <w:rPr>
                <w:rFonts w:ascii="Arial" w:hAnsi="Arial" w:cs="Arial"/>
                <w:sz w:val="20"/>
                <w:szCs w:val="20"/>
                <w:shd w:val="clear" w:color="auto" w:fill="FFFFFF"/>
                <w:lang w:bidi="ar-SA"/>
              </w:rPr>
              <w:t>Art. 2º Este Decreto entra em vigor na data de sua publicação. </w:t>
            </w:r>
          </w:p>
          <w:p w14:paraId="0678239B" w14:textId="77777777" w:rsidR="00D83F46" w:rsidRPr="00D83F46" w:rsidRDefault="00D83F46" w:rsidP="00D83F46">
            <w:pPr>
              <w:widowControl/>
              <w:autoSpaceDE/>
              <w:autoSpaceDN/>
              <w:spacing w:before="100" w:beforeAutospacing="1" w:after="100" w:afterAutospacing="1"/>
              <w:ind w:firstLine="1650"/>
              <w:jc w:val="both"/>
              <w:rPr>
                <w:sz w:val="24"/>
                <w:szCs w:val="24"/>
                <w:lang w:bidi="ar-SA"/>
              </w:rPr>
            </w:pPr>
            <w:r w:rsidRPr="00D83F46">
              <w:rPr>
                <w:rFonts w:ascii="Arial" w:hAnsi="Arial" w:cs="Arial"/>
                <w:sz w:val="20"/>
                <w:szCs w:val="20"/>
                <w:shd w:val="clear" w:color="auto" w:fill="FFFFFF"/>
                <w:lang w:bidi="ar-SA"/>
              </w:rPr>
              <w:t>PALÁCIO DO GOVERNO DO ESTADO DE GOIÁS, em Goiânia, 19 de julho de 2019, 131º da República.</w:t>
            </w:r>
          </w:p>
          <w:p w14:paraId="49FAB2DF" w14:textId="77777777" w:rsidR="00D83F46" w:rsidRPr="00D83F46" w:rsidRDefault="00D83F46" w:rsidP="00D83F46">
            <w:pPr>
              <w:widowControl/>
              <w:autoSpaceDE/>
              <w:autoSpaceDN/>
              <w:spacing w:before="100" w:beforeAutospacing="1" w:after="100" w:afterAutospacing="1"/>
              <w:jc w:val="center"/>
              <w:rPr>
                <w:sz w:val="24"/>
                <w:szCs w:val="24"/>
                <w:lang w:bidi="ar-SA"/>
              </w:rPr>
            </w:pPr>
            <w:r w:rsidRPr="00D83F46">
              <w:rPr>
                <w:rFonts w:ascii="Arial" w:hAnsi="Arial" w:cs="Arial"/>
                <w:sz w:val="20"/>
                <w:szCs w:val="20"/>
                <w:shd w:val="clear" w:color="auto" w:fill="FFFFFF"/>
                <w:lang w:bidi="ar-SA"/>
              </w:rPr>
              <w:t>RONALDO RAMOS CAIADO</w:t>
            </w:r>
          </w:p>
          <w:p w14:paraId="31ACEC61" w14:textId="77777777" w:rsidR="00D83F46" w:rsidRPr="00D83F46" w:rsidRDefault="00D83F46" w:rsidP="00D83F46">
            <w:pPr>
              <w:widowControl/>
              <w:autoSpaceDE/>
              <w:autoSpaceDN/>
              <w:spacing w:before="100" w:beforeAutospacing="1" w:after="100" w:afterAutospacing="1"/>
              <w:jc w:val="center"/>
              <w:rPr>
                <w:sz w:val="24"/>
                <w:szCs w:val="24"/>
                <w:lang w:bidi="ar-SA"/>
              </w:rPr>
            </w:pPr>
            <w:r w:rsidRPr="00D83F46">
              <w:rPr>
                <w:sz w:val="24"/>
                <w:szCs w:val="24"/>
                <w:lang w:bidi="ar-SA"/>
              </w:rPr>
              <w:t> </w:t>
            </w:r>
          </w:p>
          <w:p w14:paraId="51F51722" w14:textId="77777777" w:rsidR="00D83F46" w:rsidRPr="00D83F46" w:rsidRDefault="00D83F46" w:rsidP="00D83F46">
            <w:pPr>
              <w:widowControl/>
              <w:autoSpaceDE/>
              <w:autoSpaceDN/>
              <w:spacing w:before="100" w:beforeAutospacing="1" w:after="100" w:afterAutospacing="1"/>
              <w:jc w:val="center"/>
              <w:rPr>
                <w:sz w:val="24"/>
                <w:szCs w:val="24"/>
                <w:lang w:bidi="ar-SA"/>
              </w:rPr>
            </w:pPr>
            <w:r w:rsidRPr="00D83F46">
              <w:rPr>
                <w:rFonts w:ascii="Arial" w:hAnsi="Arial" w:cs="Arial"/>
                <w:color w:val="000000"/>
                <w:sz w:val="24"/>
                <w:szCs w:val="24"/>
                <w:lang w:bidi="ar-SA"/>
              </w:rPr>
              <w:t>(D.O. de 22-07-2019)</w:t>
            </w:r>
          </w:p>
          <w:p w14:paraId="428561A5" w14:textId="77777777" w:rsidR="00D83F46" w:rsidRPr="00D83F46" w:rsidRDefault="00D83F46" w:rsidP="00D83F46">
            <w:pPr>
              <w:widowControl/>
              <w:autoSpaceDE/>
              <w:autoSpaceDN/>
              <w:spacing w:before="100" w:beforeAutospacing="1" w:after="100" w:afterAutospacing="1"/>
              <w:ind w:firstLine="1650"/>
              <w:jc w:val="both"/>
              <w:rPr>
                <w:sz w:val="24"/>
                <w:szCs w:val="24"/>
                <w:lang w:bidi="ar-SA"/>
              </w:rPr>
            </w:pPr>
            <w:r w:rsidRPr="00D83F46">
              <w:rPr>
                <w:sz w:val="24"/>
                <w:szCs w:val="24"/>
                <w:lang w:bidi="ar-SA"/>
              </w:rPr>
              <w:t> </w:t>
            </w:r>
          </w:p>
        </w:tc>
      </w:tr>
    </w:tbl>
    <w:p w14:paraId="1BEC539E" w14:textId="77777777" w:rsidR="00D83F46" w:rsidRDefault="00D83F46" w:rsidP="003D135B">
      <w:pPr>
        <w:spacing w:line="360" w:lineRule="auto"/>
        <w:jc w:val="both"/>
        <w:rPr>
          <w:rFonts w:ascii="Arial Narrow" w:hAnsi="Arial Narrow"/>
          <w:b/>
          <w:bCs/>
          <w:sz w:val="28"/>
          <w:szCs w:val="28"/>
        </w:rPr>
      </w:pPr>
    </w:p>
    <w:p w14:paraId="43A009D7" w14:textId="6DA65944" w:rsidR="008953B6" w:rsidRDefault="008953B6" w:rsidP="003D135B">
      <w:pPr>
        <w:spacing w:line="360" w:lineRule="auto"/>
        <w:jc w:val="both"/>
        <w:rPr>
          <w:rFonts w:ascii="Arial Narrow" w:hAnsi="Arial Narrow"/>
          <w:b/>
          <w:bCs/>
          <w:sz w:val="28"/>
          <w:szCs w:val="28"/>
        </w:rPr>
      </w:pPr>
    </w:p>
    <w:p w14:paraId="79CB77A3" w14:textId="2206C283" w:rsidR="00515D6B" w:rsidRDefault="00515D6B" w:rsidP="00515D6B">
      <w:pPr>
        <w:spacing w:line="360" w:lineRule="auto"/>
        <w:jc w:val="both"/>
        <w:rPr>
          <w:rFonts w:ascii="Arial Narrow" w:hAnsi="Arial Narrow"/>
          <w:b/>
          <w:bCs/>
          <w:sz w:val="28"/>
          <w:szCs w:val="28"/>
        </w:rPr>
      </w:pP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t>Poderíamos discorrer sobre “guerra fiscal”. Mas o intuito do Movimento Democrático Brasileiro é resguardar o produtor goiano do ônus da possível “cartelização” dos frigoríficos em Goiás.</w:t>
      </w:r>
    </w:p>
    <w:p w14:paraId="270E9C27" w14:textId="77777777" w:rsidR="00515D6B" w:rsidRDefault="00515D6B" w:rsidP="00D83F46">
      <w:pPr>
        <w:spacing w:line="360" w:lineRule="auto"/>
        <w:rPr>
          <w:rFonts w:ascii="Arial Narrow" w:hAnsi="Arial Narrow"/>
          <w:b/>
          <w:bCs/>
          <w:sz w:val="28"/>
          <w:szCs w:val="28"/>
        </w:rPr>
      </w:pPr>
    </w:p>
    <w:p w14:paraId="2B05A0C2" w14:textId="0DB9AC2B" w:rsidR="00D83F46" w:rsidRPr="00D83F46" w:rsidRDefault="00D83F46" w:rsidP="00D83F46">
      <w:pPr>
        <w:spacing w:line="360" w:lineRule="auto"/>
        <w:rPr>
          <w:rFonts w:ascii="Arial Narrow" w:hAnsi="Arial Narrow"/>
          <w:b/>
          <w:bCs/>
          <w:sz w:val="28"/>
          <w:szCs w:val="28"/>
        </w:rPr>
      </w:pPr>
      <w:r w:rsidRPr="00D83F46">
        <w:rPr>
          <w:rFonts w:ascii="Arial Narrow" w:hAnsi="Arial Narrow"/>
          <w:b/>
          <w:bCs/>
          <w:sz w:val="28"/>
          <w:szCs w:val="28"/>
        </w:rPr>
        <w:lastRenderedPageBreak/>
        <w:t>Da inconstitucionalidade do artigo 1 ª</w:t>
      </w:r>
      <w:r>
        <w:rPr>
          <w:rFonts w:ascii="Arial Narrow" w:hAnsi="Arial Narrow"/>
          <w:b/>
          <w:bCs/>
          <w:sz w:val="28"/>
          <w:szCs w:val="28"/>
        </w:rPr>
        <w:t xml:space="preserve">, que altera o art. 6º. da </w:t>
      </w:r>
      <w:r w:rsidRPr="00D83F46">
        <w:rPr>
          <w:rFonts w:ascii="Arial Narrow" w:hAnsi="Arial Narrow"/>
          <w:b/>
          <w:bCs/>
          <w:sz w:val="28"/>
          <w:szCs w:val="28"/>
        </w:rPr>
        <w:t>RCTE,:</w:t>
      </w:r>
    </w:p>
    <w:p w14:paraId="30522406" w14:textId="77777777" w:rsidR="00D83F46" w:rsidRPr="00D83F46" w:rsidRDefault="00D83F46" w:rsidP="00D83F46">
      <w:pPr>
        <w:spacing w:line="360" w:lineRule="auto"/>
        <w:jc w:val="both"/>
        <w:rPr>
          <w:rFonts w:ascii="Arial Narrow" w:hAnsi="Arial Narrow"/>
          <w:sz w:val="28"/>
          <w:szCs w:val="28"/>
        </w:rPr>
      </w:pPr>
    </w:p>
    <w:p w14:paraId="11F4F5B1" w14:textId="4EAD57E8" w:rsidR="00D83F46" w:rsidRPr="00D83F46" w:rsidRDefault="00D83F46" w:rsidP="00D83F46">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D83F46">
        <w:rPr>
          <w:rFonts w:ascii="Arial Narrow" w:hAnsi="Arial Narrow"/>
          <w:sz w:val="28"/>
          <w:szCs w:val="28"/>
        </w:rPr>
        <w:t>Estabelecem tais diplomas normativos, claramente</w:t>
      </w:r>
    </w:p>
    <w:p w14:paraId="21BB6F94" w14:textId="7D823827" w:rsidR="008953B6" w:rsidRPr="00D83F46" w:rsidRDefault="00D83F46" w:rsidP="00D83F46">
      <w:pPr>
        <w:spacing w:line="360" w:lineRule="auto"/>
        <w:jc w:val="both"/>
        <w:rPr>
          <w:rFonts w:ascii="Arial Narrow" w:hAnsi="Arial Narrow"/>
          <w:sz w:val="28"/>
          <w:szCs w:val="28"/>
        </w:rPr>
      </w:pPr>
      <w:r w:rsidRPr="00D83F46">
        <w:rPr>
          <w:rFonts w:ascii="Arial Narrow" w:hAnsi="Arial Narrow"/>
          <w:sz w:val="28"/>
          <w:szCs w:val="28"/>
        </w:rPr>
        <w:t>inconstitucionais o seguinte:</w:t>
      </w:r>
    </w:p>
    <w:p w14:paraId="44864289" w14:textId="65F5516B" w:rsidR="003D135B" w:rsidRDefault="003D135B" w:rsidP="003D135B">
      <w:pPr>
        <w:spacing w:line="360" w:lineRule="auto"/>
        <w:jc w:val="both"/>
        <w:rPr>
          <w:rFonts w:ascii="Arial Narrow" w:hAnsi="Arial Narrow"/>
          <w:b/>
          <w:sz w:val="28"/>
          <w:szCs w:val="28"/>
          <w:u w:val="single"/>
        </w:rPr>
      </w:pPr>
    </w:p>
    <w:p w14:paraId="5D64282F" w14:textId="77777777" w:rsidR="00D83F46" w:rsidRPr="00D83F46" w:rsidRDefault="00D83F46" w:rsidP="00D83F46">
      <w:pPr>
        <w:widowControl/>
        <w:autoSpaceDE/>
        <w:autoSpaceDN/>
        <w:spacing w:before="100" w:beforeAutospacing="1" w:after="100" w:afterAutospacing="1"/>
        <w:ind w:firstLine="1650"/>
        <w:jc w:val="both"/>
        <w:rPr>
          <w:sz w:val="24"/>
          <w:szCs w:val="24"/>
          <w:lang w:bidi="ar-SA"/>
        </w:rPr>
      </w:pPr>
      <w:r w:rsidRPr="00D83F46">
        <w:rPr>
          <w:rFonts w:ascii="Arial" w:hAnsi="Arial" w:cs="Arial"/>
          <w:sz w:val="20"/>
          <w:szCs w:val="20"/>
          <w:shd w:val="clear" w:color="auto" w:fill="FFFFFF"/>
          <w:lang w:bidi="ar-SA"/>
        </w:rPr>
        <w:t>Art.1º O Anexo IX do Decreto nº 4.852, de 29 de dezembro de 1997, Regulamento do Código Tributário do Estado de Goiás - RCTE, passa a vigorar com as seguintes alterações: </w:t>
      </w:r>
    </w:p>
    <w:p w14:paraId="66668676"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“Art. 6º ............................................................ </w:t>
      </w:r>
    </w:p>
    <w:p w14:paraId="06415295"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 </w:t>
      </w:r>
    </w:p>
    <w:p w14:paraId="1309DF52"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XLIII - .............................................................. </w:t>
      </w:r>
    </w:p>
    <w:p w14:paraId="7CC9014F"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a) o imposto dispensado na situação referida no </w:t>
      </w:r>
      <w:r w:rsidRPr="00D83F46">
        <w:rPr>
          <w:rFonts w:ascii="Arial" w:hAnsi="Arial" w:cs="Arial"/>
          <w:i/>
          <w:iCs/>
          <w:sz w:val="20"/>
          <w:szCs w:val="20"/>
          <w:shd w:val="clear" w:color="auto" w:fill="FFFFFF"/>
          <w:lang w:bidi="ar-SA"/>
        </w:rPr>
        <w:t>caput</w:t>
      </w:r>
      <w:r w:rsidRPr="00D83F46">
        <w:rPr>
          <w:rFonts w:ascii="Arial" w:hAnsi="Arial" w:cs="Arial"/>
          <w:sz w:val="20"/>
          <w:szCs w:val="20"/>
          <w:shd w:val="clear" w:color="auto" w:fill="FFFFFF"/>
          <w:lang w:bidi="ar-SA"/>
        </w:rPr>
        <w:t> deve ser pago pelo destinatário que realizar: </w:t>
      </w:r>
    </w:p>
    <w:p w14:paraId="46444090"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1. qualquer saída do gado sem que esse tenha sido objeto de cria, recria ou engorda em seu estabelecimento; </w:t>
      </w:r>
    </w:p>
    <w:p w14:paraId="436DC0BC"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2. saída em transferência interestadual; </w:t>
      </w:r>
    </w:p>
    <w:p w14:paraId="6487BFC4"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b) na hipótese referida no item 1 da alínea "a", fica dispensado o pagamento do imposto se a operação interna subsequente for contemplada com isenção ou não incidência; </w:t>
      </w:r>
    </w:p>
    <w:p w14:paraId="46D4A961"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 </w:t>
      </w:r>
    </w:p>
    <w:p w14:paraId="6772CCA5"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lang w:bidi="ar-SA"/>
        </w:rPr>
        <w:t>CXVI - a saída interna de asinino, ave, bovino, bufalino, caprino, equino, leporídeo, muar, ovino, ranídeo e suíno realizada por produtor agropecuário, destinada ao abate em estabelecimento frigorífico ou abatedor, observado o seguinte (Lei nº 13.453/99, art. 2°, II, "w"):</w:t>
      </w:r>
      <w:r w:rsidRPr="00D83F46">
        <w:rPr>
          <w:rFonts w:ascii="Arial" w:hAnsi="Arial" w:cs="Arial"/>
          <w:sz w:val="20"/>
          <w:szCs w:val="20"/>
          <w:shd w:val="clear" w:color="auto" w:fill="FFFFFF"/>
          <w:lang w:bidi="ar-SA"/>
        </w:rPr>
        <w:t> </w:t>
      </w:r>
    </w:p>
    <w:p w14:paraId="3A21D10D"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a) a isenção estende-se, inclusive, à saída realizada por: </w:t>
      </w:r>
    </w:p>
    <w:p w14:paraId="3E5DA3E8" w14:textId="77777777"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1. produtor agropecuário, destinada a terceiro, bem como a realizada por conta e ordem deste com destino ao abate em frigorífico ou abatedor; </w:t>
      </w:r>
    </w:p>
    <w:p w14:paraId="26ABDAD5" w14:textId="77777777" w:rsid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2. terceiro que destine animal adquirido junto ao produtor rural, nos termos do </w:t>
      </w:r>
      <w:r w:rsidRPr="00D83F46">
        <w:rPr>
          <w:rFonts w:ascii="Arial" w:hAnsi="Arial" w:cs="Arial"/>
          <w:i/>
          <w:iCs/>
          <w:sz w:val="20"/>
          <w:szCs w:val="20"/>
          <w:shd w:val="clear" w:color="auto" w:fill="FFFFFF"/>
          <w:lang w:bidi="ar-SA"/>
        </w:rPr>
        <w:t>caput</w:t>
      </w:r>
      <w:r w:rsidRPr="00D83F46">
        <w:rPr>
          <w:rFonts w:ascii="Arial" w:hAnsi="Arial" w:cs="Arial"/>
          <w:sz w:val="20"/>
          <w:szCs w:val="20"/>
          <w:shd w:val="clear" w:color="auto" w:fill="FFFFFF"/>
          <w:lang w:bidi="ar-SA"/>
        </w:rPr>
        <w:t> deste inciso, ao abate em frigorífico ou abatedor; </w:t>
      </w:r>
      <w:r>
        <w:rPr>
          <w:sz w:val="24"/>
          <w:szCs w:val="24"/>
          <w:lang w:bidi="ar-SA"/>
        </w:rPr>
        <w:br/>
      </w:r>
    </w:p>
    <w:p w14:paraId="0F41764D" w14:textId="08BF1C43" w:rsidR="00D83F46" w:rsidRPr="00D83F46" w:rsidRDefault="00D83F46" w:rsidP="00D83F46">
      <w:pPr>
        <w:widowControl/>
        <w:autoSpaceDE/>
        <w:autoSpaceDN/>
        <w:spacing w:before="100" w:beforeAutospacing="1" w:after="100" w:afterAutospacing="1"/>
        <w:ind w:left="1650"/>
        <w:jc w:val="both"/>
        <w:rPr>
          <w:sz w:val="24"/>
          <w:szCs w:val="24"/>
          <w:lang w:bidi="ar-SA"/>
        </w:rPr>
      </w:pPr>
      <w:r w:rsidRPr="00D83F46">
        <w:rPr>
          <w:rFonts w:ascii="Arial" w:hAnsi="Arial" w:cs="Arial"/>
          <w:sz w:val="20"/>
          <w:szCs w:val="20"/>
          <w:shd w:val="clear" w:color="auto" w:fill="FFFFFF"/>
          <w:lang w:bidi="ar-SA"/>
        </w:rPr>
        <w:t>b) o imposto dispensado na situação referida no </w:t>
      </w:r>
      <w:r w:rsidRPr="00D83F46">
        <w:rPr>
          <w:rFonts w:ascii="Arial" w:hAnsi="Arial" w:cs="Arial"/>
          <w:i/>
          <w:iCs/>
          <w:sz w:val="20"/>
          <w:szCs w:val="20"/>
          <w:shd w:val="clear" w:color="auto" w:fill="FFFFFF"/>
          <w:lang w:bidi="ar-SA"/>
        </w:rPr>
        <w:t>caput</w:t>
      </w:r>
      <w:r w:rsidRPr="00D83F46">
        <w:rPr>
          <w:rFonts w:ascii="Arial" w:hAnsi="Arial" w:cs="Arial"/>
          <w:sz w:val="20"/>
          <w:szCs w:val="20"/>
          <w:shd w:val="clear" w:color="auto" w:fill="FFFFFF"/>
          <w:lang w:bidi="ar-SA"/>
        </w:rPr>
        <w:t> deve ser pago pelo destinatário que realizar a saída em transferência interestadual com o gado, sem que este tenha sido abatido</w:t>
      </w:r>
    </w:p>
    <w:p w14:paraId="0D16A45E" w14:textId="77777777" w:rsidR="00515D6B" w:rsidRDefault="00515D6B" w:rsidP="00D83F46">
      <w:pPr>
        <w:spacing w:line="360" w:lineRule="auto"/>
        <w:jc w:val="both"/>
        <w:rPr>
          <w:rFonts w:ascii="Arial" w:hAnsi="Arial" w:cs="Arial"/>
          <w:sz w:val="20"/>
          <w:szCs w:val="20"/>
          <w:shd w:val="clear" w:color="auto" w:fill="FFFFFF"/>
          <w:lang w:bidi="ar-SA"/>
        </w:rPr>
      </w:pPr>
      <w:r>
        <w:rPr>
          <w:rFonts w:ascii="Arial" w:hAnsi="Arial" w:cs="Arial"/>
          <w:sz w:val="20"/>
          <w:szCs w:val="20"/>
          <w:shd w:val="clear" w:color="auto" w:fill="FFFFFF"/>
          <w:lang w:bidi="ar-SA"/>
        </w:rPr>
        <w:t xml:space="preserve"> </w:t>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p>
    <w:p w14:paraId="0A6680F6" w14:textId="77777777" w:rsidR="00515D6B" w:rsidRDefault="00515D6B" w:rsidP="00515D6B">
      <w:pPr>
        <w:widowControl/>
        <w:autoSpaceDE/>
        <w:autoSpaceDN/>
        <w:spacing w:before="100" w:beforeAutospacing="1" w:after="100" w:afterAutospacing="1"/>
        <w:jc w:val="both"/>
        <w:rPr>
          <w:rFonts w:ascii="Arial Narrow" w:hAnsi="Arial Narrow" w:cs="Arial"/>
          <w:sz w:val="28"/>
          <w:szCs w:val="28"/>
          <w:shd w:val="clear" w:color="auto" w:fill="FFFFFF"/>
          <w:lang w:bidi="ar-SA"/>
        </w:rPr>
      </w:pPr>
    </w:p>
    <w:p w14:paraId="326CD68D" w14:textId="6715D2B1" w:rsidR="00515D6B" w:rsidRDefault="00515D6B" w:rsidP="00515D6B">
      <w:pPr>
        <w:widowControl/>
        <w:autoSpaceDE/>
        <w:autoSpaceDN/>
        <w:spacing w:before="100" w:beforeAutospacing="1" w:after="100" w:afterAutospacing="1"/>
        <w:jc w:val="both"/>
        <w:rPr>
          <w:rFonts w:ascii="Arial Narrow" w:hAnsi="Arial Narrow" w:cs="Arial"/>
          <w:b/>
          <w:bCs/>
          <w:sz w:val="28"/>
          <w:szCs w:val="28"/>
          <w:shd w:val="clear" w:color="auto" w:fill="FFFFFF"/>
          <w:lang w:bidi="ar-SA"/>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sidRPr="00515D6B">
        <w:rPr>
          <w:rFonts w:ascii="Arial Narrow" w:hAnsi="Arial Narrow" w:cs="Arial"/>
          <w:sz w:val="28"/>
          <w:szCs w:val="28"/>
          <w:shd w:val="clear" w:color="auto" w:fill="FFFFFF"/>
          <w:lang w:bidi="ar-SA"/>
        </w:rPr>
        <w:t>O</w:t>
      </w:r>
      <w:r w:rsidRPr="00D83F46">
        <w:rPr>
          <w:rFonts w:ascii="Arial Narrow" w:hAnsi="Arial Narrow" w:cs="Arial"/>
          <w:sz w:val="28"/>
          <w:szCs w:val="28"/>
          <w:shd w:val="clear" w:color="auto" w:fill="FFFFFF"/>
          <w:lang w:bidi="ar-SA"/>
        </w:rPr>
        <w:t xml:space="preserve"> </w:t>
      </w:r>
      <w:r w:rsidRPr="00D83F46">
        <w:rPr>
          <w:rFonts w:ascii="Arial Narrow" w:hAnsi="Arial Narrow" w:cs="Arial"/>
          <w:i/>
          <w:iCs/>
          <w:sz w:val="28"/>
          <w:szCs w:val="28"/>
          <w:shd w:val="clear" w:color="auto" w:fill="FFFFFF"/>
          <w:lang w:bidi="ar-SA"/>
        </w:rPr>
        <w:t xml:space="preserve">imposto dispensado </w:t>
      </w:r>
      <w:r>
        <w:rPr>
          <w:rFonts w:ascii="Arial Narrow" w:hAnsi="Arial Narrow" w:cs="Arial"/>
          <w:i/>
          <w:iCs/>
          <w:sz w:val="28"/>
          <w:szCs w:val="28"/>
          <w:shd w:val="clear" w:color="auto" w:fill="FFFFFF"/>
          <w:lang w:bidi="ar-SA"/>
        </w:rPr>
        <w:t>(...</w:t>
      </w:r>
      <w:r w:rsidRPr="00D83F46">
        <w:rPr>
          <w:rFonts w:ascii="Arial Narrow" w:hAnsi="Arial Narrow" w:cs="Arial"/>
          <w:i/>
          <w:iCs/>
          <w:sz w:val="28"/>
          <w:szCs w:val="28"/>
          <w:shd w:val="clear" w:color="auto" w:fill="FFFFFF"/>
          <w:lang w:bidi="ar-SA"/>
        </w:rPr>
        <w:t xml:space="preserve">na situação referida no caput deve ser pago pelo destinatário que realizar: 1. qualquer saída do gado sem que esse tenha sido objeto de cria, recria ou engorda em seu estabelecimento; 2. saída </w:t>
      </w:r>
      <w:r w:rsidRPr="00D83F46">
        <w:rPr>
          <w:rFonts w:ascii="Arial Narrow" w:hAnsi="Arial Narrow" w:cs="Arial"/>
          <w:i/>
          <w:iCs/>
          <w:sz w:val="28"/>
          <w:szCs w:val="28"/>
          <w:shd w:val="clear" w:color="auto" w:fill="FFFFFF"/>
          <w:lang w:bidi="ar-SA"/>
        </w:rPr>
        <w:lastRenderedPageBreak/>
        <w:t>em transferência interestadual;</w:t>
      </w:r>
      <w:r>
        <w:rPr>
          <w:rFonts w:ascii="Arial Narrow" w:hAnsi="Arial Narrow" w:cs="Arial"/>
          <w:i/>
          <w:iCs/>
          <w:sz w:val="28"/>
          <w:szCs w:val="28"/>
          <w:shd w:val="clear" w:color="auto" w:fill="FFFFFF"/>
          <w:lang w:bidi="ar-SA"/>
        </w:rPr>
        <w:t xml:space="preserve">...) </w:t>
      </w:r>
      <w:r>
        <w:rPr>
          <w:rFonts w:ascii="Arial Narrow" w:hAnsi="Arial Narrow" w:cs="Arial"/>
          <w:b/>
          <w:bCs/>
          <w:sz w:val="28"/>
          <w:szCs w:val="28"/>
          <w:shd w:val="clear" w:color="auto" w:fill="FFFFFF"/>
          <w:lang w:bidi="ar-SA"/>
        </w:rPr>
        <w:t xml:space="preserve">não o é </w:t>
      </w:r>
      <w:r w:rsidR="005D0620">
        <w:rPr>
          <w:rFonts w:ascii="Arial Narrow" w:hAnsi="Arial Narrow" w:cs="Arial"/>
          <w:b/>
          <w:bCs/>
          <w:sz w:val="28"/>
          <w:szCs w:val="28"/>
          <w:shd w:val="clear" w:color="auto" w:fill="FFFFFF"/>
          <w:lang w:bidi="ar-SA"/>
        </w:rPr>
        <w:t xml:space="preserve">para quem vende para outro Estado. Sendo que, quem vender deverá recolher. </w:t>
      </w:r>
    </w:p>
    <w:p w14:paraId="55CAC22F" w14:textId="77777777" w:rsidR="005D0620" w:rsidRDefault="005D0620" w:rsidP="005D0620">
      <w:pPr>
        <w:widowControl/>
        <w:autoSpaceDE/>
        <w:autoSpaceDN/>
        <w:spacing w:before="100" w:beforeAutospacing="1" w:after="100" w:afterAutospacing="1"/>
        <w:ind w:left="1650"/>
        <w:jc w:val="both"/>
        <w:rPr>
          <w:rFonts w:ascii="Arial Narrow" w:hAnsi="Arial Narrow" w:cs="Arial"/>
          <w:b/>
          <w:bCs/>
          <w:sz w:val="28"/>
          <w:szCs w:val="28"/>
          <w:shd w:val="clear" w:color="auto" w:fill="FFFFFF"/>
          <w:lang w:bidi="ar-SA"/>
        </w:rPr>
      </w:pPr>
      <w:r>
        <w:rPr>
          <w:rFonts w:ascii="Arial Narrow" w:hAnsi="Arial Narrow" w:cs="Arial"/>
          <w:b/>
          <w:bCs/>
          <w:sz w:val="28"/>
          <w:szCs w:val="28"/>
          <w:shd w:val="clear" w:color="auto" w:fill="FFFFFF"/>
          <w:lang w:bidi="ar-SA"/>
        </w:rPr>
        <w:t xml:space="preserve"> </w:t>
      </w:r>
      <w:r>
        <w:rPr>
          <w:rFonts w:ascii="Arial Narrow" w:hAnsi="Arial Narrow" w:cs="Arial"/>
          <w:b/>
          <w:bCs/>
          <w:sz w:val="28"/>
          <w:szCs w:val="28"/>
          <w:shd w:val="clear" w:color="auto" w:fill="FFFFFF"/>
          <w:lang w:bidi="ar-SA"/>
        </w:rPr>
        <w:tab/>
      </w:r>
      <w:r>
        <w:rPr>
          <w:rFonts w:ascii="Arial Narrow" w:hAnsi="Arial Narrow" w:cs="Arial"/>
          <w:b/>
          <w:bCs/>
          <w:sz w:val="28"/>
          <w:szCs w:val="28"/>
          <w:shd w:val="clear" w:color="auto" w:fill="FFFFFF"/>
          <w:lang w:bidi="ar-SA"/>
        </w:rPr>
        <w:tab/>
      </w:r>
      <w:r>
        <w:rPr>
          <w:rFonts w:ascii="Arial Narrow" w:hAnsi="Arial Narrow" w:cs="Arial"/>
          <w:b/>
          <w:bCs/>
          <w:sz w:val="28"/>
          <w:szCs w:val="28"/>
          <w:shd w:val="clear" w:color="auto" w:fill="FFFFFF"/>
          <w:lang w:bidi="ar-SA"/>
        </w:rPr>
        <w:tab/>
      </w:r>
    </w:p>
    <w:p w14:paraId="116CA84C" w14:textId="77777777" w:rsidR="005D0620" w:rsidRDefault="005D0620" w:rsidP="005D0620">
      <w:pPr>
        <w:widowControl/>
        <w:autoSpaceDE/>
        <w:autoSpaceDN/>
        <w:spacing w:before="100" w:beforeAutospacing="1" w:after="100" w:afterAutospacing="1"/>
        <w:ind w:left="1650"/>
        <w:jc w:val="both"/>
        <w:rPr>
          <w:rFonts w:ascii="Arial Narrow" w:hAnsi="Arial Narrow" w:cs="Arial"/>
          <w:b/>
          <w:bCs/>
          <w:sz w:val="28"/>
          <w:szCs w:val="28"/>
          <w:shd w:val="clear" w:color="auto" w:fill="FFFFFF"/>
          <w:lang w:bidi="ar-SA"/>
        </w:rPr>
      </w:pPr>
      <w:r>
        <w:rPr>
          <w:rFonts w:ascii="Arial Narrow" w:hAnsi="Arial Narrow" w:cs="Arial"/>
          <w:b/>
          <w:bCs/>
          <w:sz w:val="28"/>
          <w:szCs w:val="28"/>
          <w:shd w:val="clear" w:color="auto" w:fill="FFFFFF"/>
          <w:lang w:bidi="ar-SA"/>
        </w:rPr>
        <w:t xml:space="preserve"> </w:t>
      </w:r>
      <w:r>
        <w:rPr>
          <w:rFonts w:ascii="Arial Narrow" w:hAnsi="Arial Narrow" w:cs="Arial"/>
          <w:b/>
          <w:bCs/>
          <w:sz w:val="28"/>
          <w:szCs w:val="28"/>
          <w:shd w:val="clear" w:color="auto" w:fill="FFFFFF"/>
          <w:lang w:bidi="ar-SA"/>
        </w:rPr>
        <w:tab/>
      </w:r>
      <w:r>
        <w:rPr>
          <w:rFonts w:ascii="Arial Narrow" w:hAnsi="Arial Narrow" w:cs="Arial"/>
          <w:b/>
          <w:bCs/>
          <w:sz w:val="28"/>
          <w:szCs w:val="28"/>
          <w:shd w:val="clear" w:color="auto" w:fill="FFFFFF"/>
          <w:lang w:bidi="ar-SA"/>
        </w:rPr>
        <w:tab/>
      </w:r>
      <w:r>
        <w:rPr>
          <w:rFonts w:ascii="Arial Narrow" w:hAnsi="Arial Narrow" w:cs="Arial"/>
          <w:b/>
          <w:bCs/>
          <w:sz w:val="28"/>
          <w:szCs w:val="28"/>
          <w:shd w:val="clear" w:color="auto" w:fill="FFFFFF"/>
          <w:lang w:bidi="ar-SA"/>
        </w:rPr>
        <w:tab/>
        <w:t xml:space="preserve">Denomina isenção em </w:t>
      </w:r>
    </w:p>
    <w:p w14:paraId="7C7C6522" w14:textId="4B40D65E" w:rsidR="005D0620" w:rsidRPr="00D83F46" w:rsidRDefault="005D0620" w:rsidP="005D0620">
      <w:pPr>
        <w:widowControl/>
        <w:autoSpaceDE/>
        <w:autoSpaceDN/>
        <w:spacing w:before="100" w:beforeAutospacing="1" w:after="100" w:afterAutospacing="1"/>
        <w:ind w:left="1650"/>
        <w:jc w:val="both"/>
        <w:rPr>
          <w:sz w:val="24"/>
          <w:szCs w:val="24"/>
          <w:lang w:bidi="ar-SA"/>
        </w:rPr>
      </w:pPr>
      <w:r w:rsidRPr="00D83F46">
        <w:rPr>
          <w:sz w:val="24"/>
          <w:szCs w:val="24"/>
          <w:lang w:bidi="ar-SA"/>
        </w:rPr>
        <w:t>CXVI - a saída interna de asinino, ave, bovino, bufalino, caprino, equino, leporídeo, muar, ovino, ranídeo e suíno realizada por produtor agropecuário, destinada ao abate em estabelecimento frigorífico ou abatedor, observado o seguinte (Lei nº 13.453/99, art. 2°, II, "w"):</w:t>
      </w:r>
      <w:r w:rsidRPr="00D83F46">
        <w:rPr>
          <w:sz w:val="24"/>
          <w:szCs w:val="24"/>
          <w:shd w:val="clear" w:color="auto" w:fill="FFFFFF"/>
          <w:lang w:bidi="ar-SA"/>
        </w:rPr>
        <w:t> </w:t>
      </w:r>
    </w:p>
    <w:p w14:paraId="3C66B7D4" w14:textId="12AC711F" w:rsidR="005D0620" w:rsidRPr="005D0620" w:rsidRDefault="005D0620" w:rsidP="005D0620">
      <w:pPr>
        <w:widowControl/>
        <w:autoSpaceDE/>
        <w:autoSpaceDN/>
        <w:spacing w:before="100" w:beforeAutospacing="1" w:after="100" w:afterAutospacing="1"/>
        <w:ind w:left="1650"/>
        <w:jc w:val="both"/>
        <w:rPr>
          <w:b/>
          <w:bCs/>
          <w:sz w:val="24"/>
          <w:szCs w:val="24"/>
          <w:shd w:val="clear" w:color="auto" w:fill="FFFFFF"/>
          <w:lang w:bidi="ar-SA"/>
        </w:rPr>
      </w:pPr>
    </w:p>
    <w:p w14:paraId="5C5CE21F" w14:textId="64D9D541" w:rsidR="005D0620" w:rsidRPr="00D83F46" w:rsidRDefault="005D0620" w:rsidP="005D0620">
      <w:pPr>
        <w:widowControl/>
        <w:autoSpaceDE/>
        <w:autoSpaceDN/>
        <w:spacing w:before="100" w:beforeAutospacing="1" w:after="100" w:afterAutospacing="1"/>
        <w:ind w:left="1650"/>
        <w:jc w:val="both"/>
        <w:rPr>
          <w:sz w:val="24"/>
          <w:szCs w:val="24"/>
          <w:lang w:bidi="ar-SA"/>
        </w:rPr>
      </w:pPr>
      <w:r w:rsidRPr="005D0620">
        <w:rPr>
          <w:b/>
          <w:bCs/>
          <w:sz w:val="24"/>
          <w:szCs w:val="24"/>
          <w:shd w:val="clear" w:color="auto" w:fill="FFFFFF"/>
          <w:lang w:bidi="ar-SA"/>
        </w:rPr>
        <w:t>a</w:t>
      </w:r>
      <w:r w:rsidRPr="00D83F46">
        <w:rPr>
          <w:b/>
          <w:bCs/>
          <w:sz w:val="24"/>
          <w:szCs w:val="24"/>
          <w:shd w:val="clear" w:color="auto" w:fill="FFFFFF"/>
          <w:lang w:bidi="ar-SA"/>
        </w:rPr>
        <w:t>) a isenção</w:t>
      </w:r>
      <w:r w:rsidRPr="00D83F46">
        <w:rPr>
          <w:sz w:val="24"/>
          <w:szCs w:val="24"/>
          <w:shd w:val="clear" w:color="auto" w:fill="FFFFFF"/>
          <w:lang w:bidi="ar-SA"/>
        </w:rPr>
        <w:t xml:space="preserve"> estende-se, inclusive, à saída realizada por: </w:t>
      </w:r>
    </w:p>
    <w:p w14:paraId="4B40C8C9" w14:textId="368C3428" w:rsidR="005D0620" w:rsidRPr="00D83F46" w:rsidRDefault="005D0620" w:rsidP="00515D6B">
      <w:pPr>
        <w:widowControl/>
        <w:autoSpaceDE/>
        <w:autoSpaceDN/>
        <w:spacing w:before="100" w:beforeAutospacing="1" w:after="100" w:afterAutospacing="1"/>
        <w:jc w:val="both"/>
        <w:rPr>
          <w:rFonts w:ascii="Arial Narrow" w:hAnsi="Arial Narrow"/>
          <w:b/>
          <w:bCs/>
          <w:sz w:val="28"/>
          <w:szCs w:val="28"/>
          <w:lang w:bidi="ar-SA"/>
        </w:rPr>
      </w:pPr>
    </w:p>
    <w:p w14:paraId="48A48862" w14:textId="717C5BD0" w:rsidR="00515D6B" w:rsidRPr="00515D6B" w:rsidRDefault="00515D6B" w:rsidP="00D83F46">
      <w:pPr>
        <w:spacing w:line="360" w:lineRule="auto"/>
        <w:jc w:val="both"/>
        <w:rPr>
          <w:rFonts w:ascii="Arial" w:hAnsi="Arial" w:cs="Arial"/>
          <w:i/>
          <w:iCs/>
          <w:sz w:val="20"/>
          <w:szCs w:val="20"/>
          <w:shd w:val="clear" w:color="auto" w:fill="FFFFFF"/>
          <w:lang w:bidi="ar-SA"/>
        </w:rPr>
      </w:pPr>
    </w:p>
    <w:p w14:paraId="022E2332" w14:textId="77777777" w:rsidR="00515D6B" w:rsidRDefault="00515D6B" w:rsidP="00D83F46">
      <w:pPr>
        <w:spacing w:line="360" w:lineRule="auto"/>
        <w:jc w:val="both"/>
        <w:rPr>
          <w:rFonts w:ascii="Arial" w:hAnsi="Arial" w:cs="Arial"/>
          <w:sz w:val="20"/>
          <w:szCs w:val="20"/>
          <w:shd w:val="clear" w:color="auto" w:fill="FFFFFF"/>
          <w:lang w:bidi="ar-SA"/>
        </w:rPr>
      </w:pPr>
    </w:p>
    <w:p w14:paraId="3EEE9B9F" w14:textId="3D7BDBE5" w:rsidR="00D83F46" w:rsidRDefault="00515D6B" w:rsidP="00D83F46">
      <w:pPr>
        <w:spacing w:line="360" w:lineRule="auto"/>
        <w:jc w:val="both"/>
        <w:rPr>
          <w:rFonts w:ascii="Arial Narrow" w:hAnsi="Arial Narrow" w:cs="Arial"/>
          <w:sz w:val="28"/>
          <w:szCs w:val="28"/>
          <w:shd w:val="clear" w:color="auto" w:fill="FFFFFF"/>
          <w:lang w:bidi="ar-SA"/>
        </w:rPr>
      </w:pPr>
      <w:r>
        <w:rPr>
          <w:rFonts w:ascii="Arial" w:hAnsi="Arial" w:cs="Arial"/>
          <w:sz w:val="20"/>
          <w:szCs w:val="20"/>
          <w:shd w:val="clear" w:color="auto" w:fill="FFFFFF"/>
          <w:lang w:bidi="ar-SA"/>
        </w:rPr>
        <w:t xml:space="preserve"> </w:t>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r>
        <w:rPr>
          <w:rFonts w:ascii="Arial" w:hAnsi="Arial" w:cs="Arial"/>
          <w:sz w:val="20"/>
          <w:szCs w:val="20"/>
          <w:shd w:val="clear" w:color="auto" w:fill="FFFFFF"/>
          <w:lang w:bidi="ar-SA"/>
        </w:rPr>
        <w:tab/>
      </w:r>
      <w:r>
        <w:rPr>
          <w:rFonts w:ascii="Arial Narrow" w:hAnsi="Arial Narrow" w:cs="Arial"/>
          <w:sz w:val="28"/>
          <w:szCs w:val="28"/>
          <w:shd w:val="clear" w:color="auto" w:fill="FFFFFF"/>
          <w:lang w:bidi="ar-SA"/>
        </w:rPr>
        <w:t>Depreende-se do dispositivo que o Estado de Goiás concedeu isenção (incentivo fiscal/ punição ao não aderente) sem contar com autorização do CONFAZ, representando clara violação dos artigos 150, 155 da Constituição Federal, clara violação dos artigos 102 e 104 da Constituição Estadual e, total afronta à Lei Complementar 24/75.</w:t>
      </w:r>
    </w:p>
    <w:p w14:paraId="53AFA965" w14:textId="151D990B" w:rsidR="00FD78A2" w:rsidRDefault="00FD78A2" w:rsidP="00D83F46">
      <w:pPr>
        <w:spacing w:line="360" w:lineRule="auto"/>
        <w:jc w:val="both"/>
        <w:rPr>
          <w:rFonts w:ascii="Arial Narrow" w:hAnsi="Arial Narrow" w:cs="Arial"/>
          <w:sz w:val="28"/>
          <w:szCs w:val="28"/>
          <w:shd w:val="clear" w:color="auto" w:fill="FFFFFF"/>
          <w:lang w:bidi="ar-SA"/>
        </w:rPr>
      </w:pPr>
    </w:p>
    <w:p w14:paraId="737EB614" w14:textId="77777777" w:rsidR="00FD78A2" w:rsidRDefault="00FD78A2" w:rsidP="00D83F46">
      <w:pPr>
        <w:spacing w:line="360" w:lineRule="auto"/>
        <w:jc w:val="both"/>
        <w:rPr>
          <w:rFonts w:ascii="Arial Narrow" w:hAnsi="Arial Narrow" w:cs="Arial"/>
          <w:sz w:val="28"/>
          <w:szCs w:val="28"/>
          <w:shd w:val="clear" w:color="auto" w:fill="FFFFFF"/>
          <w:lang w:bidi="ar-SA"/>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t>As referidas disposições do art. 155, parágrafo 2º., XII, “g”, da Constituição Federal e dos artigos 1º. da Lei Complementar 24/75 têm como objetivo primordial estabelecer normas de boa convivência entre os Estados da Federação, evitando a chamada “guerra fiscal”, a qual tem se mostrado extremamente danosa à ordem econômica e tributaria nacionais, acarretando prejuízos ao erário e ao conjunto da população brasileira. Mas o que se ataca aqui, é a situação de imposição vivida pelo produtor rural goiano, que se vê a mercê de vender seu produto ao mercado interno estadual para obter isenção. O que ocasiona o aparecimento de cartéis de preço de arroba do boi gordo, de garrote de recria e de bezerro de cria – para ficar no exemplo dos bovinos.</w:t>
      </w:r>
    </w:p>
    <w:p w14:paraId="557AECB7" w14:textId="77777777" w:rsidR="00FD78A2" w:rsidRDefault="00FD78A2" w:rsidP="00D83F46">
      <w:pPr>
        <w:spacing w:line="360" w:lineRule="auto"/>
        <w:jc w:val="both"/>
        <w:rPr>
          <w:rFonts w:ascii="Arial Narrow" w:hAnsi="Arial Narrow" w:cs="Arial"/>
          <w:sz w:val="28"/>
          <w:szCs w:val="28"/>
          <w:shd w:val="clear" w:color="auto" w:fill="FFFFFF"/>
          <w:lang w:bidi="ar-SA"/>
        </w:rPr>
      </w:pPr>
    </w:p>
    <w:p w14:paraId="488CA4F3" w14:textId="77777777" w:rsidR="00FD78A2" w:rsidRDefault="00FD78A2" w:rsidP="00D83F46">
      <w:pPr>
        <w:spacing w:line="360" w:lineRule="auto"/>
        <w:jc w:val="both"/>
        <w:rPr>
          <w:rFonts w:ascii="Arial Narrow" w:hAnsi="Arial Narrow" w:cs="Arial"/>
          <w:sz w:val="28"/>
          <w:szCs w:val="28"/>
          <w:shd w:val="clear" w:color="auto" w:fill="FFFFFF"/>
          <w:lang w:bidi="ar-SA"/>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t xml:space="preserve">Os citados convênios – enquanto instrumentos de exteriorização formal do prévio consenso institucional entre as unidades federadas – são destina-se a compor conflitos, mas a resguardar direitos dos impactados. No caso em </w:t>
      </w:r>
      <w:r>
        <w:rPr>
          <w:rFonts w:ascii="Arial Narrow" w:hAnsi="Arial Narrow" w:cs="Arial"/>
          <w:sz w:val="28"/>
          <w:szCs w:val="28"/>
          <w:shd w:val="clear" w:color="auto" w:fill="FFFFFF"/>
          <w:lang w:bidi="ar-SA"/>
        </w:rPr>
        <w:lastRenderedPageBreak/>
        <w:t xml:space="preserve">tela, não houve qualquer convenio autorizativo da isenção proposta. Fantasiada de pena </w:t>
      </w:r>
      <w:proofErr w:type="spellStart"/>
      <w:r>
        <w:rPr>
          <w:rFonts w:ascii="Arial Narrow" w:hAnsi="Arial Narrow" w:cs="Arial"/>
          <w:sz w:val="28"/>
          <w:szCs w:val="28"/>
          <w:shd w:val="clear" w:color="auto" w:fill="FFFFFF"/>
          <w:lang w:bidi="ar-SA"/>
        </w:rPr>
        <w:t>punitivista</w:t>
      </w:r>
      <w:proofErr w:type="spellEnd"/>
      <w:r>
        <w:rPr>
          <w:rFonts w:ascii="Arial Narrow" w:hAnsi="Arial Narrow" w:cs="Arial"/>
          <w:sz w:val="28"/>
          <w:szCs w:val="28"/>
          <w:shd w:val="clear" w:color="auto" w:fill="FFFFFF"/>
          <w:lang w:bidi="ar-SA"/>
        </w:rPr>
        <w:t xml:space="preserve"> para aquele que não “abater’ em Goiás. </w:t>
      </w:r>
    </w:p>
    <w:p w14:paraId="7558D401" w14:textId="77777777" w:rsidR="00FD78A2" w:rsidRDefault="00FD78A2" w:rsidP="00D83F46">
      <w:pPr>
        <w:spacing w:line="360" w:lineRule="auto"/>
        <w:jc w:val="both"/>
        <w:rPr>
          <w:rFonts w:ascii="Arial Narrow" w:hAnsi="Arial Narrow" w:cs="Arial"/>
          <w:sz w:val="28"/>
          <w:szCs w:val="28"/>
          <w:shd w:val="clear" w:color="auto" w:fill="FFFFFF"/>
          <w:lang w:bidi="ar-SA"/>
        </w:rPr>
      </w:pPr>
    </w:p>
    <w:p w14:paraId="18AA7189" w14:textId="16127CBC" w:rsidR="00FD78A2" w:rsidRDefault="00FD78A2" w:rsidP="00D83F46">
      <w:pPr>
        <w:spacing w:line="360" w:lineRule="auto"/>
        <w:jc w:val="both"/>
        <w:rPr>
          <w:rFonts w:ascii="Arial Narrow" w:hAnsi="Arial Narrow" w:cs="Arial"/>
          <w:sz w:val="28"/>
          <w:szCs w:val="28"/>
          <w:shd w:val="clear" w:color="auto" w:fill="FFFFFF"/>
          <w:lang w:bidi="ar-SA"/>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t>Observe a jurisprudência:</w:t>
      </w:r>
    </w:p>
    <w:p w14:paraId="5E47FE21" w14:textId="58A41F8D" w:rsidR="00FD78A2" w:rsidRDefault="00FD78A2" w:rsidP="00FD78A2">
      <w:pPr>
        <w:spacing w:line="360" w:lineRule="auto"/>
        <w:ind w:left="3600"/>
        <w:jc w:val="both"/>
        <w:rPr>
          <w:color w:val="000000"/>
          <w:sz w:val="27"/>
          <w:szCs w:val="27"/>
        </w:rPr>
      </w:pPr>
      <w:r>
        <w:rPr>
          <w:color w:val="000000"/>
          <w:sz w:val="27"/>
          <w:szCs w:val="27"/>
        </w:rPr>
        <w:t xml:space="preserve">E M E N T A: ICMS – “GUERRA FISCAL” – CONCESSÃO UNILATERAL DE ISENÇÕES, INCENTIVOS E BENEFÍCIOS FISCAIS – NECESSÁRIA OBSERVÂNCIA DA RESERVA CONSTITUCIONAL DE CONVÊNIO COMO PRESSUPOSTO LEGITIMADOR DA OUTORGA, PELO ESTADO-MEMBRO OU PELO DISTRITO FEDERAL, DE TAIS EXONERAÇÕES TRIBUTÁRIAS – PERFIL NACIONAL QUE QUALIFICA A ESTRUTURA JURÍDICO-NORMATIVA DO ICMS – A EXIGÊNCIA DE CONVÊNIO INTERGOVERNAMENTAL COMO LIMITAÇÃO CONSTITUCIONAL AO PODER DE EXONERAÇÃO FISCAL DO ESTADO-MEMBRO/DISTRITO FEDERAL EM TEMA DE ICMS – RECEPÇÃO DA LEI COMPLEMENTAR Nº 24/75 PELA VIGENTE ORDEM CONSTITUCIONAL – O SIGNIFICADO DA IMPRESCINDIBILIDADE DO CONVÊNIO INTERESTADUAL NA OUTORGA DE ISENÇÕES, INCENTIVOS E BENEFÍCIOS FISCAIS REFERENTES AO ICMS – DOUTRINA – PRECEDENTES DO SUPREMO TRIBUNAL FEDERAL – INSTITUIÇÃO, PELO ESTADO DE SÃO PAULO, DE REGIME DIFERENCIADO DE TRIBUTAÇÃO EM MATÉRIA DE ICMS QUE CULMINA POR INSTAURAR SITUAÇÃO DE </w:t>
      </w:r>
      <w:r>
        <w:rPr>
          <w:color w:val="000000"/>
          <w:sz w:val="27"/>
          <w:szCs w:val="27"/>
        </w:rPr>
        <w:lastRenderedPageBreak/>
        <w:t xml:space="preserve">APARENTE “COMPETIÇÃO FISCAL INCONSTITUCIONAL” LESIVA AO ESTADO DO AMAZONAS E A SEU POLO INDUSTRIAL – MEDIDAS QUE SE REFEREM À PRODUÇÃO DE “TABLETS” – POSSÍVEL TRANSGRESSÃO, PELOS DIPLOMAS NORMATIVOS PAULISTAS, AO ART. 152 DA CONSTITUIÇÃO, QUE CONSAGRA O “PRINCÍPIO DA NÃO-DIFERENCIAÇÃO TRIBUTÁRIA” – PRECEDENTE DO STF – MEDIDA CAUTELAR REFERENDADA PELO PLENÁRIO DO SUPREMO TRIBUNAL FEDERAL. ICMS – “GUERRA FISCAL” – CONCESSÃO UNILATERAL DE INCENTIVOS E BENEFÍCIOS DE ORDEM TRIBUTÁRIA – INADMISSIBILIDADE – NECESSÁRIA OBSERVÂNCIA DA CLÁUSULA DE RESERVA CONSTITUCIONAL DE CONVÊNIO – A existência de convênios interestaduais celebrados em atenção e em respeito à cláusula da reserva constitucional de convênio, fundada no art. 155, § 2º, inciso XII, alínea “g”, da Constituição da República, traduz pressuposto essencial legitimador da válida concessão, por Estado-membro ou pelo Distrito Federal, de benefícios, incentivos ou exonerações fiscais em tema de ICMS. – Revela-se inconstitucional a concessão unilateral, por parte de Estado-membro ou do Distrito Federal, sem anterior convênio interestadual que a autorize, de quaisquer benefícios tributários referentes ao ICMS, tais como, exemplificativamente, (a) a outorga de </w:t>
      </w:r>
      <w:r>
        <w:rPr>
          <w:color w:val="000000"/>
          <w:sz w:val="27"/>
          <w:szCs w:val="27"/>
        </w:rPr>
        <w:lastRenderedPageBreak/>
        <w:t>isenções, (b) a redução de base de cálculo e/ou de alíquota, (c) a concessão de créditos presumidos, (d) a dispensa de obrigações acessórias, (e) o diferimento do prazo para pagamento e (f) o cancelamento de notificações fiscais. Precedentes. INCONSTITUCIONALIDADES NÃO SE COMPENSAM – A outorga unilateral, por determinado Estado-membro, de benefícios de ordem tributária em tema de ICMS não se qualifica, porque inconstitucional, como resposta legítima e juridicamente idônea à legislação de outro Estado-membro que também se revele impregnada do mesmo vício de inconstitucionalidade e que, por resultar de igual transgressão à cláusula constitucional da reserva de convênio, venha a provocar desequilíbrios concorrenciais entre referidas unidades federadas, assim causando gravame aos interesses do Estado-membro alegadamente prejudicado. É que situações de inconstitucionalidade, porque reveladoras de gravíssima transgressão à autoridade hierárquico-normativa da Constituição da República, não se compensam entre si. Precedente.</w:t>
      </w:r>
      <w:r>
        <w:rPr>
          <w:color w:val="000000"/>
          <w:sz w:val="27"/>
          <w:szCs w:val="27"/>
        </w:rPr>
        <w:br/>
      </w:r>
      <w:r>
        <w:rPr>
          <w:color w:val="000000"/>
          <w:sz w:val="27"/>
          <w:szCs w:val="27"/>
        </w:rPr>
        <w:br/>
        <w:t>(ADI 4635 MC-</w:t>
      </w:r>
      <w:proofErr w:type="spellStart"/>
      <w:r>
        <w:rPr>
          <w:color w:val="000000"/>
          <w:sz w:val="27"/>
          <w:szCs w:val="27"/>
        </w:rPr>
        <w:t>AgR</w:t>
      </w:r>
      <w:proofErr w:type="spellEnd"/>
      <w:r>
        <w:rPr>
          <w:color w:val="000000"/>
          <w:sz w:val="27"/>
          <w:szCs w:val="27"/>
        </w:rPr>
        <w:t>-</w:t>
      </w:r>
      <w:proofErr w:type="spellStart"/>
      <w:r>
        <w:rPr>
          <w:color w:val="000000"/>
          <w:sz w:val="27"/>
          <w:szCs w:val="27"/>
        </w:rPr>
        <w:t>Ref</w:t>
      </w:r>
      <w:proofErr w:type="spellEnd"/>
      <w:r>
        <w:rPr>
          <w:color w:val="000000"/>
          <w:sz w:val="27"/>
          <w:szCs w:val="27"/>
        </w:rPr>
        <w:t>, Relator(a):  Min. CELSO DE MELLO, Tribunal Pleno, julgado em 11/12/2014, PROCESSO ELETRÔNICO DJe-029 DIVULG 11-02-2015 PUBLIC 12-02-2015)</w:t>
      </w:r>
    </w:p>
    <w:p w14:paraId="620A4B67" w14:textId="77777777" w:rsidR="00FD78A2" w:rsidRDefault="00FD78A2" w:rsidP="00FD78A2">
      <w:pPr>
        <w:spacing w:line="360" w:lineRule="auto"/>
        <w:ind w:left="3600"/>
        <w:jc w:val="both"/>
        <w:rPr>
          <w:color w:val="000000"/>
          <w:sz w:val="27"/>
          <w:szCs w:val="27"/>
        </w:rPr>
      </w:pPr>
    </w:p>
    <w:p w14:paraId="35109F50" w14:textId="77777777" w:rsidR="00FD78A2" w:rsidRDefault="00FD78A2" w:rsidP="00FD78A2">
      <w:pPr>
        <w:spacing w:line="360" w:lineRule="auto"/>
        <w:ind w:left="3600"/>
        <w:jc w:val="both"/>
        <w:rPr>
          <w:color w:val="000000"/>
          <w:sz w:val="27"/>
          <w:szCs w:val="27"/>
        </w:rPr>
      </w:pPr>
    </w:p>
    <w:p w14:paraId="2B5B4BB3" w14:textId="3FFBAC5F" w:rsidR="00FD78A2" w:rsidRDefault="00FD78A2" w:rsidP="00FD78A2">
      <w:pPr>
        <w:spacing w:line="360" w:lineRule="auto"/>
        <w:ind w:left="3600"/>
        <w:jc w:val="both"/>
        <w:rPr>
          <w:rFonts w:ascii="Arial Narrow" w:hAnsi="Arial Narrow" w:cs="Arial"/>
          <w:sz w:val="28"/>
          <w:szCs w:val="28"/>
          <w:shd w:val="clear" w:color="auto" w:fill="FFFFFF"/>
          <w:lang w:bidi="ar-SA"/>
        </w:rPr>
      </w:pPr>
      <w:r>
        <w:rPr>
          <w:color w:val="000000"/>
          <w:sz w:val="27"/>
          <w:szCs w:val="27"/>
        </w:rPr>
        <w:t xml:space="preserve">Ementa: AÇÃO DIRETA DE INCONSTITUCIONALIDADE. TRIBUTÁRIO. </w:t>
      </w:r>
      <w:r>
        <w:rPr>
          <w:color w:val="000000"/>
          <w:sz w:val="27"/>
          <w:szCs w:val="27"/>
        </w:rPr>
        <w:lastRenderedPageBreak/>
        <w:t xml:space="preserve">ISENÇÃO FISCAL. ICMS. LEI COMPLEMENTAR ESTADUAL. EXIGÊNCIA CONSTITUCIONAL DE CONVÊNIO INTERESTADUAL (CF, ART. 155, § 2º, XII, ‘g’). DESCUMPRIMENTO. RISCO DE DESEQUILÍBRIO DO PACTO FEDERATIVO. GUERRA FISCAL. INCONSTITUCIONALIDADE FORMAL. CONCESSÃO DE ISENÇÃO À OPERAÇÃO DE AQUISIÇÃO DE AUTOMÓVEIS POR OFICIAIS DE JUSTIÇA ESTADUAIS. VIOLAÇÃO AO PRINCÍPIO DA ISONOMIA TRIBUTÁRIA (CF, ART. 150, II). DISTINÇÃO DE TRATAMENTO EM RAZÃO DE FUNÇÃO SEM QUALQUER BASE RAZOÁVEL A JUSTIFICAR O DISCRIMEN. INCONSTITUCIONALIDADE MATERIAL. PROCEDÊNCIA DO PEDIDO. 1. O pacto federativo reclama, para a preservação do equilíbrio horizontal na tributação, a prévia deliberação dos Estados-membros para a concessão de benefícios fiscais relativamente ao ICMS, na forma prevista no art. 155, § 2º, XII, ‘g’, da Constituição e como disciplinado pela Lei Complementar nº 24/75, recepcionada pela atual ordem constitucional. 2. In </w:t>
      </w:r>
      <w:proofErr w:type="spellStart"/>
      <w:r>
        <w:rPr>
          <w:color w:val="000000"/>
          <w:sz w:val="27"/>
          <w:szCs w:val="27"/>
        </w:rPr>
        <w:t>casu</w:t>
      </w:r>
      <w:proofErr w:type="spellEnd"/>
      <w:r>
        <w:rPr>
          <w:color w:val="000000"/>
          <w:sz w:val="27"/>
          <w:szCs w:val="27"/>
        </w:rPr>
        <w:t xml:space="preserve">, padece de inconstitucionalidade formal a Lei Complementar nº 358/09 do Estado do Mato Grosso, porquanto concessiva de isenção fiscal, no que concerne ao ICMS, para as operações de aquisição de automóveis por oficiais de justiça estaduais sem o necessário amparo em convênio interestadual, caracterizando hipótese típica de guerra fiscal em </w:t>
      </w:r>
      <w:r>
        <w:rPr>
          <w:color w:val="000000"/>
          <w:sz w:val="27"/>
          <w:szCs w:val="27"/>
        </w:rPr>
        <w:lastRenderedPageBreak/>
        <w:t>desarmonia com a Constituição Federal de 1988. 3. A isonomia tributária (CF, art. 150, II) torna inválidas as distinções entre contribuintes “em razão de ocupação profissional ou função por eles exercida”, máxime nas hipóteses nas quais, sem qualquer base axiológica no postulado da razoabilidade, engendra-se tratamento discriminatório em benefício da categoria dos oficiais de justiça estaduais. 4. Ação direta de inconstitucionalidade julgada procedente.</w:t>
      </w:r>
      <w:r>
        <w:rPr>
          <w:color w:val="000000"/>
          <w:sz w:val="27"/>
          <w:szCs w:val="27"/>
        </w:rPr>
        <w:br/>
      </w:r>
      <w:r>
        <w:rPr>
          <w:color w:val="000000"/>
          <w:sz w:val="27"/>
          <w:szCs w:val="27"/>
        </w:rPr>
        <w:br/>
        <w:t>(ADI 4276, Relator(a):  Min. LUIZ FUX, Tribunal Pleno, julgado em 20/08/2014, ACÓRDÃO ELETRÔNICO DJe-181 DIVULG 17-09-2014 PUBLIC 18-09-2014)</w:t>
      </w:r>
    </w:p>
    <w:p w14:paraId="7206B412" w14:textId="06371ADE" w:rsidR="00FD78A2" w:rsidRDefault="00FD78A2" w:rsidP="00D83F46">
      <w:pPr>
        <w:spacing w:line="360" w:lineRule="auto"/>
        <w:jc w:val="both"/>
        <w:rPr>
          <w:rFonts w:ascii="Arial Narrow" w:hAnsi="Arial Narrow" w:cs="Arial"/>
          <w:sz w:val="28"/>
          <w:szCs w:val="28"/>
          <w:shd w:val="clear" w:color="auto" w:fill="FFFFFF"/>
          <w:lang w:bidi="ar-SA"/>
        </w:rPr>
      </w:pPr>
    </w:p>
    <w:p w14:paraId="692453CC" w14:textId="77777777" w:rsidR="00FD78A2" w:rsidRDefault="00FD78A2" w:rsidP="00D83F46">
      <w:pPr>
        <w:spacing w:line="360" w:lineRule="auto"/>
        <w:jc w:val="both"/>
        <w:rPr>
          <w:rFonts w:ascii="Arial Narrow" w:hAnsi="Arial Narrow" w:cs="Arial"/>
          <w:sz w:val="28"/>
          <w:szCs w:val="28"/>
          <w:shd w:val="clear" w:color="auto" w:fill="FFFFFF"/>
          <w:lang w:bidi="ar-SA"/>
        </w:rPr>
      </w:pPr>
    </w:p>
    <w:p w14:paraId="2B8500C2" w14:textId="5DD2556E" w:rsidR="00FD78A2" w:rsidRDefault="00FD78A2" w:rsidP="00D83F46">
      <w:pPr>
        <w:spacing w:line="360" w:lineRule="auto"/>
        <w:jc w:val="both"/>
        <w:rPr>
          <w:rFonts w:ascii="Arial Narrow" w:hAnsi="Arial Narrow" w:cs="Arial"/>
          <w:sz w:val="28"/>
          <w:szCs w:val="28"/>
          <w:shd w:val="clear" w:color="auto" w:fill="FFFFFF"/>
          <w:lang w:bidi="ar-SA"/>
        </w:rPr>
      </w:pPr>
      <w:r>
        <w:rPr>
          <w:rFonts w:ascii="Arial Narrow" w:hAnsi="Arial Narrow" w:cs="Arial"/>
          <w:sz w:val="28"/>
          <w:szCs w:val="28"/>
          <w:shd w:val="clear" w:color="auto" w:fill="FFFFFF"/>
          <w:lang w:bidi="ar-SA"/>
        </w:rPr>
        <w:t xml:space="preserve"> </w:t>
      </w:r>
    </w:p>
    <w:p w14:paraId="27A6D3F9" w14:textId="77777777" w:rsidR="00FB2B18" w:rsidRDefault="00FD78A2" w:rsidP="00D83F46">
      <w:pPr>
        <w:spacing w:line="360" w:lineRule="auto"/>
        <w:jc w:val="both"/>
        <w:rPr>
          <w:rFonts w:ascii="Arial Narrow" w:hAnsi="Arial Narrow"/>
          <w:sz w:val="28"/>
          <w:szCs w:val="28"/>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sidRPr="00FD78A2">
        <w:rPr>
          <w:rFonts w:ascii="Arial Narrow" w:hAnsi="Arial Narrow"/>
          <w:sz w:val="28"/>
          <w:szCs w:val="28"/>
        </w:rPr>
        <w:t>Vejamos bem, que o Pretório Excelso, em exercício da sua jurisdição constitucional na</w:t>
      </w:r>
      <w:r>
        <w:rPr>
          <w:rFonts w:ascii="Arial Narrow" w:hAnsi="Arial Narrow"/>
          <w:sz w:val="28"/>
          <w:szCs w:val="28"/>
        </w:rPr>
        <w:t>s</w:t>
      </w:r>
      <w:r w:rsidRPr="00FD78A2">
        <w:rPr>
          <w:rFonts w:ascii="Arial Narrow" w:hAnsi="Arial Narrow"/>
          <w:sz w:val="28"/>
          <w:szCs w:val="28"/>
        </w:rPr>
        <w:t xml:space="preserve"> </w:t>
      </w:r>
      <w:proofErr w:type="spellStart"/>
      <w:r w:rsidRPr="00FD78A2">
        <w:rPr>
          <w:rFonts w:ascii="Arial Narrow" w:hAnsi="Arial Narrow"/>
          <w:sz w:val="28"/>
          <w:szCs w:val="28"/>
        </w:rPr>
        <w:t>ADI</w:t>
      </w:r>
      <w:r>
        <w:rPr>
          <w:rFonts w:ascii="Arial Narrow" w:hAnsi="Arial Narrow"/>
          <w:sz w:val="28"/>
          <w:szCs w:val="28"/>
        </w:rPr>
        <w:t>´s</w:t>
      </w:r>
      <w:proofErr w:type="spellEnd"/>
      <w:r>
        <w:rPr>
          <w:rFonts w:ascii="Arial Narrow" w:hAnsi="Arial Narrow"/>
          <w:sz w:val="28"/>
          <w:szCs w:val="28"/>
        </w:rPr>
        <w:t xml:space="preserve"> acima expostas</w:t>
      </w:r>
      <w:r w:rsidRPr="00FD78A2">
        <w:rPr>
          <w:rFonts w:ascii="Arial Narrow" w:hAnsi="Arial Narrow"/>
          <w:sz w:val="28"/>
          <w:szCs w:val="28"/>
        </w:rPr>
        <w:t xml:space="preserve">, com ementa imediatamente transcrita, veda a distinção de tratamento </w:t>
      </w:r>
      <w:r w:rsidR="00FB2B18">
        <w:rPr>
          <w:rFonts w:ascii="Arial Narrow" w:hAnsi="Arial Narrow"/>
          <w:sz w:val="28"/>
          <w:szCs w:val="28"/>
        </w:rPr>
        <w:t>a isenção. Sendo elas atacadas por Leis Complementares dos Estados, não por Decreto, como intenta Caiado</w:t>
      </w:r>
      <w:r w:rsidRPr="00FD78A2">
        <w:rPr>
          <w:rFonts w:ascii="Arial Narrow" w:hAnsi="Arial Narrow"/>
          <w:sz w:val="28"/>
          <w:szCs w:val="28"/>
        </w:rPr>
        <w:t xml:space="preserve">. </w:t>
      </w:r>
    </w:p>
    <w:p w14:paraId="24A6E0EF" w14:textId="77777777" w:rsidR="00FB2B18" w:rsidRDefault="00FB2B18" w:rsidP="00D83F46">
      <w:pPr>
        <w:spacing w:line="360" w:lineRule="auto"/>
        <w:jc w:val="both"/>
        <w:rPr>
          <w:rFonts w:ascii="Arial Narrow" w:hAnsi="Arial Narrow"/>
          <w:sz w:val="28"/>
          <w:szCs w:val="28"/>
        </w:rPr>
      </w:pPr>
    </w:p>
    <w:p w14:paraId="295F1EB7" w14:textId="716FC722" w:rsidR="00FD78A2" w:rsidRDefault="00FB2B18" w:rsidP="00D83F46">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FD78A2" w:rsidRPr="00FD78A2">
        <w:rPr>
          <w:rFonts w:ascii="Arial Narrow" w:hAnsi="Arial Narrow"/>
          <w:sz w:val="28"/>
          <w:szCs w:val="28"/>
        </w:rPr>
        <w:t>Insta realçar, que uma decisão em âmbito de controle de constitucionalidade possui efeito jurídico erga omnes, ou seja, ilustra e normatiza a situação concreta. É o que impõe a Constituição da República:</w:t>
      </w:r>
    </w:p>
    <w:p w14:paraId="68375A43" w14:textId="2E8EA05F" w:rsidR="00FB2B18" w:rsidRDefault="00FB2B18" w:rsidP="00D83F46">
      <w:pPr>
        <w:spacing w:line="360" w:lineRule="auto"/>
        <w:jc w:val="both"/>
        <w:rPr>
          <w:rFonts w:ascii="Arial Narrow" w:hAnsi="Arial Narrow"/>
          <w:sz w:val="28"/>
          <w:szCs w:val="28"/>
        </w:rPr>
      </w:pPr>
    </w:p>
    <w:p w14:paraId="30AB22CC" w14:textId="3DC61BDC" w:rsidR="00FB2B18" w:rsidRPr="00FD78A2" w:rsidRDefault="00FB2B18" w:rsidP="00FB2B18">
      <w:pPr>
        <w:spacing w:line="360" w:lineRule="auto"/>
        <w:ind w:left="3600"/>
        <w:jc w:val="both"/>
        <w:rPr>
          <w:rFonts w:ascii="Arial Narrow" w:hAnsi="Arial Narrow" w:cs="Arial"/>
          <w:sz w:val="28"/>
          <w:szCs w:val="28"/>
          <w:shd w:val="clear" w:color="auto" w:fill="FFFFFF"/>
          <w:lang w:bidi="ar-SA"/>
        </w:rPr>
      </w:pPr>
      <w:r>
        <w:rPr>
          <w:rFonts w:ascii="Arial" w:hAnsi="Arial" w:cs="Arial"/>
          <w:color w:val="000000"/>
          <w:sz w:val="20"/>
          <w:szCs w:val="20"/>
          <w:shd w:val="clear" w:color="auto" w:fill="FFFFFF"/>
        </w:rPr>
        <w:t>Art. 102. Compete ao Supremo Tribunal Federal, precipuamente, a guarda da Constituição, cabendo-lhe:</w:t>
      </w:r>
    </w:p>
    <w:p w14:paraId="6AA69D90" w14:textId="77777777" w:rsidR="00FB2B18" w:rsidRDefault="00FD78A2" w:rsidP="00FB2B18">
      <w:pPr>
        <w:spacing w:line="360" w:lineRule="auto"/>
        <w:ind w:left="3600"/>
        <w:jc w:val="both"/>
        <w:rPr>
          <w:rFonts w:ascii="Arial Narrow" w:hAnsi="Arial Narrow" w:cs="Arial"/>
          <w:sz w:val="28"/>
          <w:szCs w:val="28"/>
          <w:shd w:val="clear" w:color="auto" w:fill="FFFFFF"/>
          <w:lang w:bidi="ar-SA"/>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p>
    <w:p w14:paraId="1A0DB16E" w14:textId="522ACF2A" w:rsidR="00FD78A2" w:rsidRDefault="00FB2B18" w:rsidP="00FB2B18">
      <w:pPr>
        <w:spacing w:line="360" w:lineRule="auto"/>
        <w:ind w:left="3600"/>
        <w:jc w:val="both"/>
        <w:rPr>
          <w:rFonts w:ascii="Arial Narrow" w:hAnsi="Arial Narrow" w:cs="Arial"/>
          <w:sz w:val="28"/>
          <w:szCs w:val="28"/>
          <w:shd w:val="clear" w:color="auto" w:fill="FFFFFF"/>
          <w:lang w:bidi="ar-SA"/>
        </w:rPr>
      </w:pPr>
      <w:r>
        <w:rPr>
          <w:rFonts w:ascii="Arial" w:hAnsi="Arial" w:cs="Arial"/>
          <w:color w:val="000000"/>
          <w:sz w:val="20"/>
          <w:szCs w:val="20"/>
          <w:shd w:val="clear" w:color="auto" w:fill="FFFFFF"/>
        </w:rPr>
        <w:t xml:space="preserve">§ 2º As decisões definitivas de mérito, proferidas pelo Supremo Tribunal Federal, nas ações diretas de inconstitucionalidade e nas ações declaratórias de constitucionalidade produzirão eficácia contra todos e efeito </w:t>
      </w:r>
      <w:r>
        <w:rPr>
          <w:rFonts w:ascii="Arial" w:hAnsi="Arial" w:cs="Arial"/>
          <w:color w:val="000000"/>
          <w:sz w:val="20"/>
          <w:szCs w:val="20"/>
          <w:shd w:val="clear" w:color="auto" w:fill="FFFFFF"/>
        </w:rPr>
        <w:lastRenderedPageBreak/>
        <w:t>vinculante, relativamente aos demais órgãos do Poder Judiciário e à administração pública direta e indireta, nas esferas federal, estadual e municipal. </w:t>
      </w:r>
      <w:hyperlink r:id="rId13" w:anchor="art1" w:history="1">
        <w:r>
          <w:rPr>
            <w:rStyle w:val="Hyperlink"/>
            <w:rFonts w:ascii="Arial" w:hAnsi="Arial" w:cs="Arial"/>
            <w:sz w:val="20"/>
            <w:szCs w:val="20"/>
            <w:shd w:val="clear" w:color="auto" w:fill="FFFFFF"/>
          </w:rPr>
          <w:t>(Redação dada pela Emenda Constitucional nº 45, de 2004)</w:t>
        </w:r>
      </w:hyperlink>
      <w:r w:rsidR="00FD78A2">
        <w:rPr>
          <w:rFonts w:ascii="Arial Narrow" w:hAnsi="Arial Narrow" w:cs="Arial"/>
          <w:sz w:val="28"/>
          <w:szCs w:val="28"/>
          <w:shd w:val="clear" w:color="auto" w:fill="FFFFFF"/>
          <w:lang w:bidi="ar-SA"/>
        </w:rPr>
        <w:tab/>
      </w:r>
      <w:r w:rsidR="00FD78A2">
        <w:rPr>
          <w:rFonts w:ascii="Arial Narrow" w:hAnsi="Arial Narrow" w:cs="Arial"/>
          <w:sz w:val="28"/>
          <w:szCs w:val="28"/>
          <w:shd w:val="clear" w:color="auto" w:fill="FFFFFF"/>
          <w:lang w:bidi="ar-SA"/>
        </w:rPr>
        <w:tab/>
      </w:r>
      <w:r w:rsidR="00FD78A2">
        <w:rPr>
          <w:rFonts w:ascii="Arial Narrow" w:hAnsi="Arial Narrow" w:cs="Arial"/>
          <w:sz w:val="28"/>
          <w:szCs w:val="28"/>
          <w:shd w:val="clear" w:color="auto" w:fill="FFFFFF"/>
          <w:lang w:bidi="ar-SA"/>
        </w:rPr>
        <w:tab/>
      </w:r>
      <w:r w:rsidR="00FD78A2">
        <w:rPr>
          <w:rFonts w:ascii="Arial Narrow" w:hAnsi="Arial Narrow" w:cs="Arial"/>
          <w:sz w:val="28"/>
          <w:szCs w:val="28"/>
          <w:shd w:val="clear" w:color="auto" w:fill="FFFFFF"/>
          <w:lang w:bidi="ar-SA"/>
        </w:rPr>
        <w:tab/>
      </w:r>
    </w:p>
    <w:p w14:paraId="63A99BE7" w14:textId="7CCEDA03" w:rsidR="00515D6B" w:rsidRDefault="00515D6B" w:rsidP="00D83F46">
      <w:pPr>
        <w:spacing w:line="360" w:lineRule="auto"/>
        <w:jc w:val="both"/>
        <w:rPr>
          <w:rFonts w:ascii="Arial Narrow" w:hAnsi="Arial Narrow" w:cs="Arial"/>
          <w:sz w:val="28"/>
          <w:szCs w:val="28"/>
          <w:shd w:val="clear" w:color="auto" w:fill="FFFFFF"/>
          <w:lang w:bidi="ar-SA"/>
        </w:rPr>
      </w:pPr>
    </w:p>
    <w:p w14:paraId="04CF5614" w14:textId="6C9006A9" w:rsidR="00515D6B" w:rsidRDefault="00515D6B" w:rsidP="00D83F46">
      <w:pPr>
        <w:spacing w:line="360" w:lineRule="auto"/>
        <w:jc w:val="both"/>
        <w:rPr>
          <w:rFonts w:ascii="Arial Narrow" w:hAnsi="Arial Narrow" w:cs="Arial"/>
          <w:sz w:val="28"/>
          <w:szCs w:val="28"/>
          <w:shd w:val="clear" w:color="auto" w:fill="FFFFFF"/>
          <w:lang w:bidi="ar-SA"/>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p>
    <w:p w14:paraId="5BE3210F" w14:textId="33781D42" w:rsidR="00FB2B18" w:rsidRPr="005D0620" w:rsidRDefault="00515D6B" w:rsidP="00D83F46">
      <w:pPr>
        <w:spacing w:line="360" w:lineRule="auto"/>
        <w:jc w:val="both"/>
        <w:rPr>
          <w:rFonts w:ascii="Arial Narrow" w:hAnsi="Arial Narrow"/>
          <w:sz w:val="28"/>
          <w:szCs w:val="28"/>
        </w:rPr>
      </w:pPr>
      <w:r>
        <w:rPr>
          <w:rFonts w:ascii="Arial Narrow" w:hAnsi="Arial Narrow" w:cs="Arial"/>
          <w:sz w:val="28"/>
          <w:szCs w:val="28"/>
          <w:shd w:val="clear" w:color="auto" w:fill="FFFFFF"/>
          <w:lang w:bidi="ar-SA"/>
        </w:rPr>
        <w:t xml:space="preserve"> </w:t>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r>
      <w:r>
        <w:rPr>
          <w:rFonts w:ascii="Arial Narrow" w:hAnsi="Arial Narrow" w:cs="Arial"/>
          <w:sz w:val="28"/>
          <w:szCs w:val="28"/>
          <w:shd w:val="clear" w:color="auto" w:fill="FFFFFF"/>
          <w:lang w:bidi="ar-SA"/>
        </w:rPr>
        <w:tab/>
        <w:t>Neste sentido,</w:t>
      </w:r>
      <w:r w:rsidR="005D0620">
        <w:rPr>
          <w:rFonts w:ascii="Arial Narrow" w:hAnsi="Arial Narrow" w:cs="Arial"/>
          <w:sz w:val="28"/>
          <w:szCs w:val="28"/>
          <w:shd w:val="clear" w:color="auto" w:fill="FFFFFF"/>
          <w:lang w:bidi="ar-SA"/>
        </w:rPr>
        <w:t xml:space="preserve"> ao escolher a quem determinar isenção e, a quem não aderir não conceder, Governador Ronaldo Caiado afronta</w:t>
      </w:r>
      <w:r w:rsidR="00FB2B18">
        <w:rPr>
          <w:rFonts w:ascii="Arial Narrow" w:hAnsi="Arial Narrow" w:cs="Arial"/>
          <w:sz w:val="28"/>
          <w:szCs w:val="28"/>
          <w:shd w:val="clear" w:color="auto" w:fill="FFFFFF"/>
          <w:lang w:bidi="ar-SA"/>
        </w:rPr>
        <w:t xml:space="preserve"> também</w:t>
      </w:r>
      <w:r w:rsidR="005D0620">
        <w:rPr>
          <w:rFonts w:ascii="Arial Narrow" w:hAnsi="Arial Narrow" w:cs="Arial"/>
          <w:sz w:val="28"/>
          <w:szCs w:val="28"/>
          <w:shd w:val="clear" w:color="auto" w:fill="FFFFFF"/>
          <w:lang w:bidi="ar-SA"/>
        </w:rPr>
        <w:t xml:space="preserve"> o princípio da impessoalidade</w:t>
      </w:r>
      <w:r w:rsidR="005D0620">
        <w:t xml:space="preserve">. </w:t>
      </w:r>
      <w:r w:rsidR="005D0620">
        <w:rPr>
          <w:rFonts w:ascii="Arial Narrow" w:hAnsi="Arial Narrow"/>
          <w:sz w:val="28"/>
          <w:szCs w:val="28"/>
        </w:rPr>
        <w:t>O que causa bastante estranheza, uma vez eleito pela bandeira de apoio ao produtor rural, escolheu beneficiar grupos econômicos restritos (</w:t>
      </w:r>
      <w:proofErr w:type="spellStart"/>
      <w:r w:rsidR="005D0620">
        <w:rPr>
          <w:rFonts w:ascii="Arial Narrow" w:hAnsi="Arial Narrow"/>
          <w:sz w:val="28"/>
          <w:szCs w:val="28"/>
        </w:rPr>
        <w:t>SindiCarne</w:t>
      </w:r>
      <w:proofErr w:type="spellEnd"/>
      <w:r w:rsidR="005D0620">
        <w:rPr>
          <w:rFonts w:ascii="Arial Narrow" w:hAnsi="Arial Narrow"/>
          <w:sz w:val="28"/>
          <w:szCs w:val="28"/>
        </w:rPr>
        <w:t xml:space="preserve"> em Goiás conta com 7 (sete) associados). Para espécie bovina o número de opções para abate não ultrapassa 3 (três) grupos econômicos. </w:t>
      </w:r>
    </w:p>
    <w:p w14:paraId="3772EA3D" w14:textId="77777777" w:rsidR="005D0620" w:rsidRDefault="005D0620" w:rsidP="00D83F46">
      <w:pPr>
        <w:spacing w:line="360" w:lineRule="auto"/>
        <w:jc w:val="both"/>
      </w:pPr>
    </w:p>
    <w:p w14:paraId="28B5B71F" w14:textId="30924209" w:rsidR="005D0620" w:rsidRPr="005D0620" w:rsidRDefault="005D0620" w:rsidP="00D83F46">
      <w:pPr>
        <w:spacing w:line="360" w:lineRule="auto"/>
        <w:jc w:val="both"/>
        <w:rPr>
          <w:rFonts w:ascii="Arial Narrow" w:hAnsi="Arial Narrow"/>
          <w:sz w:val="28"/>
          <w:szCs w:val="28"/>
        </w:rPr>
      </w:pPr>
      <w:r w:rsidRPr="005D0620">
        <w:rPr>
          <w:rFonts w:ascii="Arial Narrow" w:hAnsi="Arial Narrow"/>
          <w:sz w:val="28"/>
          <w:szCs w:val="28"/>
        </w:rPr>
        <w:t xml:space="preserve"> </w:t>
      </w:r>
      <w:r w:rsidRPr="005D0620">
        <w:rPr>
          <w:rFonts w:ascii="Arial Narrow" w:hAnsi="Arial Narrow"/>
          <w:sz w:val="28"/>
          <w:szCs w:val="28"/>
        </w:rPr>
        <w:tab/>
      </w:r>
      <w:r w:rsidRPr="005D0620">
        <w:rPr>
          <w:rFonts w:ascii="Arial Narrow" w:hAnsi="Arial Narrow"/>
          <w:sz w:val="28"/>
          <w:szCs w:val="28"/>
        </w:rPr>
        <w:tab/>
      </w:r>
      <w:r w:rsidRPr="005D0620">
        <w:rPr>
          <w:rFonts w:ascii="Arial Narrow" w:hAnsi="Arial Narrow"/>
          <w:sz w:val="28"/>
          <w:szCs w:val="28"/>
        </w:rPr>
        <w:tab/>
      </w:r>
      <w:r w:rsidRPr="005D0620">
        <w:rPr>
          <w:rFonts w:ascii="Arial Narrow" w:hAnsi="Arial Narrow"/>
          <w:sz w:val="28"/>
          <w:szCs w:val="28"/>
        </w:rPr>
        <w:tab/>
      </w:r>
      <w:r w:rsidRPr="005D0620">
        <w:rPr>
          <w:rFonts w:ascii="Arial Narrow" w:hAnsi="Arial Narrow"/>
          <w:sz w:val="28"/>
          <w:szCs w:val="28"/>
        </w:rPr>
        <w:tab/>
        <w:t xml:space="preserve">O professor JOSÉ DOS SANTOS DE CARVALHO FILHO, assim preceitua: </w:t>
      </w:r>
    </w:p>
    <w:p w14:paraId="3138A72E" w14:textId="77777777" w:rsidR="005D0620" w:rsidRPr="005D0620" w:rsidRDefault="005D0620" w:rsidP="00D83F46">
      <w:pPr>
        <w:spacing w:line="360" w:lineRule="auto"/>
        <w:jc w:val="both"/>
        <w:rPr>
          <w:sz w:val="24"/>
          <w:szCs w:val="24"/>
        </w:rPr>
      </w:pPr>
    </w:p>
    <w:p w14:paraId="268E90EA" w14:textId="15EEDE65" w:rsidR="00515D6B" w:rsidRPr="005D0620" w:rsidRDefault="005D0620" w:rsidP="005D0620">
      <w:pPr>
        <w:spacing w:line="360" w:lineRule="auto"/>
        <w:ind w:left="3600"/>
        <w:jc w:val="both"/>
        <w:rPr>
          <w:rFonts w:ascii="Arial Narrow" w:hAnsi="Arial Narrow" w:cs="Arial"/>
          <w:sz w:val="24"/>
          <w:szCs w:val="24"/>
          <w:shd w:val="clear" w:color="auto" w:fill="FFFFFF"/>
          <w:lang w:bidi="ar-SA"/>
        </w:rPr>
      </w:pPr>
      <w:r w:rsidRPr="005D0620">
        <w:rPr>
          <w:sz w:val="24"/>
          <w:szCs w:val="24"/>
        </w:rPr>
        <w:t xml:space="preserve">"O princípio [da isonomia] objetiva a igualdade de tratamento que a Administração deve dispensar aos administrados que se encontrem em idêntica situação jurídica. Nesse ponto, representa uma faceta do princípio da isonomia. Por outro lado, para que haja verdadeira impessoalidade, deve a Administração voltar-se exclusivamente para o interesse público, e não para o privado, vedando-se, em consequência, sejam favorecidos alguns indivíduos em detrimento de outros e prejudicados alguns para favorecimento de outros". (CARVALHO FILHO, José dos Santos. Manual de Direito Administrativo. p.16, </w:t>
      </w:r>
      <w:proofErr w:type="spellStart"/>
      <w:r w:rsidRPr="005D0620">
        <w:rPr>
          <w:sz w:val="24"/>
          <w:szCs w:val="24"/>
        </w:rPr>
        <w:t>Lumen</w:t>
      </w:r>
      <w:proofErr w:type="spellEnd"/>
      <w:r w:rsidRPr="005D0620">
        <w:rPr>
          <w:sz w:val="24"/>
          <w:szCs w:val="24"/>
        </w:rPr>
        <w:t xml:space="preserve"> Juris).</w:t>
      </w:r>
    </w:p>
    <w:p w14:paraId="1F223AAC" w14:textId="7F319F70" w:rsidR="00D83F46" w:rsidRDefault="00D83F46" w:rsidP="00D83F46">
      <w:pPr>
        <w:spacing w:line="360" w:lineRule="auto"/>
        <w:jc w:val="both"/>
        <w:rPr>
          <w:rFonts w:ascii="Arial" w:hAnsi="Arial" w:cs="Arial"/>
          <w:sz w:val="20"/>
          <w:szCs w:val="20"/>
          <w:shd w:val="clear" w:color="auto" w:fill="FFFFFF"/>
          <w:lang w:bidi="ar-SA"/>
        </w:rPr>
      </w:pPr>
    </w:p>
    <w:p w14:paraId="34D65EA4" w14:textId="77777777" w:rsidR="00FB2B18" w:rsidRDefault="00FB2B18" w:rsidP="00D83F46">
      <w:pPr>
        <w:spacing w:line="360" w:lineRule="auto"/>
        <w:jc w:val="both"/>
        <w:rPr>
          <w:rFonts w:ascii="Arial Narrow" w:hAnsi="Arial Narrow"/>
          <w:bCs/>
          <w:sz w:val="28"/>
          <w:szCs w:val="28"/>
        </w:rPr>
      </w:pPr>
      <w:r>
        <w:rPr>
          <w:rFonts w:ascii="Arial Narrow" w:hAnsi="Arial Narrow"/>
          <w:bCs/>
          <w:sz w:val="28"/>
          <w:szCs w:val="28"/>
        </w:rPr>
        <w:t xml:space="preserve"> </w:t>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p>
    <w:p w14:paraId="2DBE8C6A" w14:textId="35655A01" w:rsidR="00D83F46" w:rsidRPr="00FB2B18" w:rsidRDefault="00FB2B18" w:rsidP="00D83F46">
      <w:pPr>
        <w:spacing w:line="360" w:lineRule="auto"/>
        <w:jc w:val="both"/>
        <w:rPr>
          <w:rFonts w:ascii="Arial Narrow" w:hAnsi="Arial Narrow"/>
          <w:bCs/>
          <w:sz w:val="28"/>
          <w:szCs w:val="28"/>
        </w:rPr>
      </w:pPr>
      <w:r>
        <w:rPr>
          <w:rFonts w:ascii="Arial Narrow" w:hAnsi="Arial Narrow"/>
          <w:bCs/>
          <w:sz w:val="28"/>
          <w:szCs w:val="28"/>
        </w:rPr>
        <w:t xml:space="preserve"> </w:t>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proofErr w:type="spellStart"/>
      <w:r w:rsidRPr="00FB2B18">
        <w:rPr>
          <w:rFonts w:ascii="Arial Narrow" w:hAnsi="Arial Narrow"/>
          <w:bCs/>
          <w:sz w:val="28"/>
          <w:szCs w:val="28"/>
        </w:rPr>
        <w:t>Alfim</w:t>
      </w:r>
      <w:proofErr w:type="spellEnd"/>
      <w:r w:rsidRPr="00FB2B18">
        <w:rPr>
          <w:rFonts w:ascii="Arial Narrow" w:hAnsi="Arial Narrow"/>
          <w:bCs/>
          <w:sz w:val="28"/>
          <w:szCs w:val="28"/>
        </w:rPr>
        <w:t>, pelo expresso ferimento ao entendimento vigente, e pela total ruptura dos princípios constitucionais da isonomia e impessoalidade, temos que a ordem merece tal conhecimento e reconhecimento da inconstitucionalidade do referido diploma normativo</w:t>
      </w:r>
      <w:r>
        <w:rPr>
          <w:rFonts w:ascii="Arial Narrow" w:hAnsi="Arial Narrow"/>
          <w:bCs/>
          <w:sz w:val="28"/>
          <w:szCs w:val="28"/>
        </w:rPr>
        <w:t xml:space="preserve"> e seu artigo 1º..</w:t>
      </w:r>
    </w:p>
    <w:p w14:paraId="0A5D26D0" w14:textId="32A69DE7" w:rsidR="00FB2B18" w:rsidRDefault="00FB2B18" w:rsidP="00D83F46">
      <w:pPr>
        <w:spacing w:line="360" w:lineRule="auto"/>
        <w:jc w:val="both"/>
        <w:rPr>
          <w:rFonts w:ascii="Arial Narrow" w:hAnsi="Arial Narrow"/>
          <w:b/>
          <w:sz w:val="28"/>
          <w:szCs w:val="28"/>
          <w:u w:val="single"/>
        </w:rPr>
      </w:pPr>
    </w:p>
    <w:p w14:paraId="3D04846E" w14:textId="77777777" w:rsidR="00FB2B18" w:rsidRPr="003D135B" w:rsidRDefault="00FB2B18" w:rsidP="00D83F46">
      <w:pPr>
        <w:spacing w:line="360" w:lineRule="auto"/>
        <w:jc w:val="both"/>
        <w:rPr>
          <w:rFonts w:ascii="Arial Narrow" w:hAnsi="Arial Narrow"/>
          <w:b/>
          <w:sz w:val="28"/>
          <w:szCs w:val="28"/>
          <w:u w:val="single"/>
        </w:rPr>
      </w:pPr>
    </w:p>
    <w:p w14:paraId="3F97F104" w14:textId="668E066E" w:rsidR="00840010" w:rsidRDefault="007A308A" w:rsidP="00E51976">
      <w:pPr>
        <w:spacing w:line="360" w:lineRule="auto"/>
        <w:jc w:val="both"/>
        <w:rPr>
          <w:rFonts w:ascii="Arial Narrow" w:hAnsi="Arial Narrow"/>
          <w:b/>
          <w:sz w:val="28"/>
          <w:szCs w:val="28"/>
          <w:u w:val="single"/>
        </w:rPr>
      </w:pPr>
      <w:r w:rsidRPr="007A308A">
        <w:rPr>
          <w:rFonts w:ascii="Arial Narrow" w:hAnsi="Arial Narrow"/>
          <w:b/>
          <w:sz w:val="28"/>
          <w:szCs w:val="28"/>
          <w:u w:val="single"/>
        </w:rPr>
        <w:t xml:space="preserve">DA </w:t>
      </w:r>
      <w:r w:rsidR="00FB2B18">
        <w:rPr>
          <w:rFonts w:ascii="Arial Narrow" w:hAnsi="Arial Narrow"/>
          <w:b/>
          <w:sz w:val="28"/>
          <w:szCs w:val="28"/>
          <w:u w:val="single"/>
        </w:rPr>
        <w:t xml:space="preserve">NECESSIDADE DE CONCESSÂO DA LIMINAR </w:t>
      </w:r>
    </w:p>
    <w:p w14:paraId="43060829" w14:textId="47808B3B" w:rsidR="007A308A" w:rsidRDefault="00E51976" w:rsidP="00024341">
      <w:pPr>
        <w:spacing w:line="360" w:lineRule="auto"/>
        <w:ind w:firstLine="2835"/>
        <w:jc w:val="both"/>
        <w:rPr>
          <w:rFonts w:ascii="Arial Narrow" w:hAnsi="Arial Narrow"/>
          <w:b/>
          <w:sz w:val="28"/>
          <w:szCs w:val="28"/>
          <w:u w:val="single"/>
        </w:rPr>
      </w:pPr>
      <w:r>
        <w:rPr>
          <w:rFonts w:ascii="Arial Narrow" w:hAnsi="Arial Narrow"/>
          <w:b/>
          <w:sz w:val="28"/>
          <w:szCs w:val="28"/>
          <w:u w:val="single"/>
        </w:rPr>
        <w:tab/>
      </w:r>
    </w:p>
    <w:p w14:paraId="771B60AE" w14:textId="296A3D03" w:rsidR="00FB2B18" w:rsidRDefault="006D46E5" w:rsidP="006D46E5">
      <w:pPr>
        <w:spacing w:line="360" w:lineRule="auto"/>
        <w:jc w:val="both"/>
        <w:rPr>
          <w:rFonts w:ascii="Arial Narrow" w:hAnsi="Arial Narrow"/>
          <w:bCs/>
          <w:sz w:val="28"/>
          <w:szCs w:val="28"/>
        </w:rPr>
      </w:pPr>
      <w:r>
        <w:rPr>
          <w:rFonts w:ascii="Arial Narrow" w:hAnsi="Arial Narrow"/>
          <w:bCs/>
          <w:sz w:val="28"/>
          <w:szCs w:val="28"/>
        </w:rPr>
        <w:t xml:space="preserve"> </w:t>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sidR="00E51976">
        <w:rPr>
          <w:rFonts w:ascii="Arial Narrow" w:hAnsi="Arial Narrow"/>
          <w:bCs/>
          <w:sz w:val="28"/>
          <w:szCs w:val="28"/>
        </w:rPr>
        <w:tab/>
      </w:r>
      <w:r>
        <w:rPr>
          <w:rFonts w:ascii="Arial Narrow" w:hAnsi="Arial Narrow"/>
          <w:bCs/>
          <w:sz w:val="28"/>
          <w:szCs w:val="28"/>
        </w:rPr>
        <w:t>O</w:t>
      </w:r>
      <w:r w:rsidRPr="006D46E5">
        <w:rPr>
          <w:rFonts w:ascii="Arial Narrow" w:hAnsi="Arial Narrow"/>
          <w:bCs/>
          <w:sz w:val="28"/>
          <w:szCs w:val="28"/>
        </w:rPr>
        <w:t xml:space="preserve"> artigo 102,</w:t>
      </w:r>
      <w:r>
        <w:rPr>
          <w:rFonts w:ascii="Arial Narrow" w:hAnsi="Arial Narrow"/>
          <w:bCs/>
          <w:sz w:val="28"/>
          <w:szCs w:val="28"/>
        </w:rPr>
        <w:t xml:space="preserve"> I, “p”</w:t>
      </w:r>
      <w:r w:rsidRPr="006D46E5">
        <w:rPr>
          <w:rFonts w:ascii="Arial Narrow" w:hAnsi="Arial Narrow"/>
          <w:bCs/>
          <w:sz w:val="28"/>
          <w:szCs w:val="28"/>
        </w:rPr>
        <w:t xml:space="preserve"> da Constituição Federal prevê a</w:t>
      </w:r>
      <w:r>
        <w:rPr>
          <w:rFonts w:ascii="Arial Narrow" w:hAnsi="Arial Narrow"/>
          <w:bCs/>
          <w:sz w:val="28"/>
          <w:szCs w:val="28"/>
        </w:rPr>
        <w:t xml:space="preserve"> </w:t>
      </w:r>
      <w:r w:rsidRPr="006D46E5">
        <w:rPr>
          <w:rFonts w:ascii="Arial Narrow" w:hAnsi="Arial Narrow"/>
          <w:bCs/>
          <w:sz w:val="28"/>
          <w:szCs w:val="28"/>
        </w:rPr>
        <w:t>concessão da medida liminar na ação direta de inconstitucionalidade</w:t>
      </w:r>
      <w:r>
        <w:rPr>
          <w:rFonts w:ascii="Arial Narrow" w:hAnsi="Arial Narrow"/>
          <w:bCs/>
          <w:sz w:val="28"/>
          <w:szCs w:val="28"/>
        </w:rPr>
        <w:t>.</w:t>
      </w:r>
    </w:p>
    <w:p w14:paraId="76FF5F78" w14:textId="3DFE6878" w:rsidR="006D46E5" w:rsidRDefault="006D46E5" w:rsidP="006D46E5">
      <w:pPr>
        <w:spacing w:line="360" w:lineRule="auto"/>
        <w:jc w:val="both"/>
        <w:rPr>
          <w:rFonts w:ascii="Arial Narrow" w:hAnsi="Arial Narrow"/>
          <w:bCs/>
          <w:sz w:val="28"/>
          <w:szCs w:val="28"/>
        </w:rPr>
      </w:pPr>
    </w:p>
    <w:p w14:paraId="5AC83F68" w14:textId="6F4BBC37" w:rsidR="006D46E5" w:rsidRDefault="006D46E5" w:rsidP="006D46E5">
      <w:pPr>
        <w:spacing w:line="360" w:lineRule="auto"/>
        <w:jc w:val="both"/>
        <w:rPr>
          <w:rFonts w:ascii="Arial Narrow" w:hAnsi="Arial Narrow"/>
          <w:sz w:val="28"/>
          <w:szCs w:val="28"/>
        </w:rPr>
      </w:pPr>
      <w:r>
        <w:rPr>
          <w:rFonts w:ascii="Arial Narrow" w:hAnsi="Arial Narrow"/>
          <w:bCs/>
          <w:sz w:val="28"/>
          <w:szCs w:val="28"/>
        </w:rPr>
        <w:t xml:space="preserve"> </w:t>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sidR="00E51976">
        <w:rPr>
          <w:rFonts w:ascii="Arial Narrow" w:hAnsi="Arial Narrow"/>
          <w:bCs/>
          <w:sz w:val="28"/>
          <w:szCs w:val="28"/>
        </w:rPr>
        <w:tab/>
      </w:r>
      <w:r w:rsidRPr="006D46E5">
        <w:rPr>
          <w:rFonts w:ascii="Arial Narrow" w:hAnsi="Arial Narrow"/>
          <w:sz w:val="28"/>
          <w:szCs w:val="28"/>
        </w:rPr>
        <w:t xml:space="preserve">Em princípio o efeito é </w:t>
      </w:r>
      <w:proofErr w:type="spellStart"/>
      <w:r w:rsidRPr="006D46E5">
        <w:rPr>
          <w:rFonts w:ascii="Arial Narrow" w:hAnsi="Arial Narrow"/>
          <w:sz w:val="28"/>
          <w:szCs w:val="28"/>
        </w:rPr>
        <w:t>ex</w:t>
      </w:r>
      <w:proofErr w:type="spellEnd"/>
      <w:r w:rsidRPr="006D46E5">
        <w:rPr>
          <w:rFonts w:ascii="Arial Narrow" w:hAnsi="Arial Narrow"/>
          <w:sz w:val="28"/>
          <w:szCs w:val="28"/>
        </w:rPr>
        <w:t xml:space="preserve"> nunc, mas o Supremo Tribunal Federal admite em alguns casos com efeito </w:t>
      </w:r>
      <w:proofErr w:type="spellStart"/>
      <w:r w:rsidRPr="006D46E5">
        <w:rPr>
          <w:rFonts w:ascii="Arial Narrow" w:hAnsi="Arial Narrow"/>
          <w:sz w:val="28"/>
          <w:szCs w:val="28"/>
        </w:rPr>
        <w:t>ex</w:t>
      </w:r>
      <w:proofErr w:type="spellEnd"/>
      <w:r w:rsidRPr="006D46E5">
        <w:rPr>
          <w:rFonts w:ascii="Arial Narrow" w:hAnsi="Arial Narrow"/>
          <w:sz w:val="28"/>
          <w:szCs w:val="28"/>
        </w:rPr>
        <w:t xml:space="preserve"> </w:t>
      </w:r>
      <w:proofErr w:type="spellStart"/>
      <w:r w:rsidRPr="006D46E5">
        <w:rPr>
          <w:rFonts w:ascii="Arial Narrow" w:hAnsi="Arial Narrow"/>
          <w:sz w:val="28"/>
          <w:szCs w:val="28"/>
        </w:rPr>
        <w:t>tunc</w:t>
      </w:r>
      <w:proofErr w:type="spellEnd"/>
      <w:r w:rsidRPr="006D46E5">
        <w:rPr>
          <w:rFonts w:ascii="Arial Narrow" w:hAnsi="Arial Narrow"/>
          <w:sz w:val="28"/>
          <w:szCs w:val="28"/>
        </w:rPr>
        <w:t xml:space="preserve"> .</w:t>
      </w:r>
    </w:p>
    <w:p w14:paraId="4EE58A72" w14:textId="77777777" w:rsidR="006D46E5" w:rsidRDefault="006D46E5" w:rsidP="006D46E5">
      <w:pPr>
        <w:spacing w:line="360" w:lineRule="auto"/>
        <w:jc w:val="both"/>
        <w:rPr>
          <w:rFonts w:ascii="Arial Narrow" w:hAnsi="Arial Narrow"/>
          <w:sz w:val="28"/>
          <w:szCs w:val="28"/>
        </w:rPr>
      </w:pPr>
    </w:p>
    <w:p w14:paraId="6E599C99" w14:textId="390426A8" w:rsidR="006D46E5" w:rsidRDefault="006D46E5" w:rsidP="006D46E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E51976">
        <w:rPr>
          <w:rFonts w:ascii="Arial Narrow" w:hAnsi="Arial Narrow"/>
          <w:sz w:val="28"/>
          <w:szCs w:val="28"/>
        </w:rPr>
        <w:tab/>
      </w:r>
      <w:r w:rsidRPr="006D46E5">
        <w:rPr>
          <w:rFonts w:ascii="Arial Narrow" w:hAnsi="Arial Narrow"/>
          <w:sz w:val="28"/>
          <w:szCs w:val="28"/>
        </w:rPr>
        <w:t xml:space="preserve">Sem oposto do Tribunal, na espécie apresentada, com nitidez cristalina, os pressupostos processuais exigidos, para que esse Excelso Tribunal decrete liminar </w:t>
      </w:r>
      <w:r w:rsidRPr="006D46E5">
        <w:rPr>
          <w:rFonts w:ascii="Arial Narrow" w:hAnsi="Arial Narrow"/>
          <w:i/>
          <w:iCs/>
          <w:sz w:val="28"/>
          <w:szCs w:val="28"/>
        </w:rPr>
        <w:t xml:space="preserve">inaudita altera </w:t>
      </w:r>
      <w:proofErr w:type="spellStart"/>
      <w:r w:rsidRPr="006D46E5">
        <w:rPr>
          <w:rFonts w:ascii="Arial Narrow" w:hAnsi="Arial Narrow"/>
          <w:i/>
          <w:iCs/>
          <w:sz w:val="28"/>
          <w:szCs w:val="28"/>
        </w:rPr>
        <w:t>pars</w:t>
      </w:r>
      <w:proofErr w:type="spellEnd"/>
      <w:r w:rsidRPr="006D46E5">
        <w:rPr>
          <w:rFonts w:ascii="Arial Narrow" w:hAnsi="Arial Narrow"/>
          <w:sz w:val="28"/>
          <w:szCs w:val="28"/>
        </w:rPr>
        <w:t xml:space="preserve">, ou seja, a suspensão - imediata da eficácia do dispositivo invocado, posto que presentes: </w:t>
      </w:r>
    </w:p>
    <w:p w14:paraId="79B76AC0" w14:textId="77777777" w:rsidR="006D46E5" w:rsidRDefault="006D46E5" w:rsidP="006D46E5">
      <w:pPr>
        <w:spacing w:line="360" w:lineRule="auto"/>
        <w:jc w:val="both"/>
        <w:rPr>
          <w:rFonts w:ascii="Arial Narrow" w:hAnsi="Arial Narrow"/>
          <w:sz w:val="28"/>
          <w:szCs w:val="28"/>
        </w:rPr>
      </w:pPr>
    </w:p>
    <w:p w14:paraId="734909A3" w14:textId="39A2E3A6" w:rsidR="006D46E5" w:rsidRDefault="006D46E5" w:rsidP="006D46E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E51976">
        <w:rPr>
          <w:rFonts w:ascii="Arial Narrow" w:hAnsi="Arial Narrow"/>
          <w:sz w:val="28"/>
          <w:szCs w:val="28"/>
        </w:rPr>
        <w:tab/>
      </w:r>
      <w:r w:rsidRPr="006D46E5">
        <w:rPr>
          <w:rFonts w:ascii="Arial Narrow" w:hAnsi="Arial Narrow"/>
          <w:sz w:val="28"/>
          <w:szCs w:val="28"/>
        </w:rPr>
        <w:t>a) O FUMUS BONIS JURIS reside na simples demonstração da contrariedade ao princípio de separação e harmonia de poderes consagrados pela sistemática constitucional no âmbito Federal e Estadual, não se admitindo sua inobservância, em qualquer momento ou por qualquer tempo</w:t>
      </w:r>
      <w:r>
        <w:rPr>
          <w:rFonts w:ascii="Arial Narrow" w:hAnsi="Arial Narrow"/>
          <w:sz w:val="28"/>
          <w:szCs w:val="28"/>
        </w:rPr>
        <w:t xml:space="preserve">. A violação de preceitos fundamentais representados pelo desrespeito contumaz do Governo do Estado de Goiás, administrada por Ronaldo Caiado aos princípios da impessoalidade é ostensiva e deve ser de pronto rechaçada pelo Poder Judiciário. </w:t>
      </w:r>
    </w:p>
    <w:p w14:paraId="2B2018CB" w14:textId="77777777" w:rsidR="006D46E5" w:rsidRDefault="006D46E5" w:rsidP="006D46E5">
      <w:pPr>
        <w:spacing w:line="360" w:lineRule="auto"/>
        <w:jc w:val="both"/>
        <w:rPr>
          <w:rFonts w:ascii="Arial Narrow" w:hAnsi="Arial Narrow"/>
          <w:sz w:val="28"/>
          <w:szCs w:val="28"/>
        </w:rPr>
      </w:pPr>
    </w:p>
    <w:p w14:paraId="13BA380F" w14:textId="7F96074C" w:rsidR="006D46E5" w:rsidRDefault="006D46E5" w:rsidP="006D46E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E51976">
        <w:rPr>
          <w:rFonts w:ascii="Arial Narrow" w:hAnsi="Arial Narrow"/>
          <w:sz w:val="28"/>
          <w:szCs w:val="28"/>
        </w:rPr>
        <w:tab/>
      </w:r>
      <w:r w:rsidRPr="006D46E5">
        <w:rPr>
          <w:rFonts w:ascii="Arial Narrow" w:hAnsi="Arial Narrow"/>
          <w:sz w:val="28"/>
          <w:szCs w:val="28"/>
        </w:rPr>
        <w:t>b) PERICULUM IN MORA, por seu turno, evidencia</w:t>
      </w:r>
      <w:r>
        <w:rPr>
          <w:rFonts w:ascii="Arial Narrow" w:hAnsi="Arial Narrow"/>
          <w:sz w:val="28"/>
          <w:szCs w:val="28"/>
        </w:rPr>
        <w:t>-</w:t>
      </w:r>
      <w:r w:rsidRPr="006D46E5">
        <w:rPr>
          <w:rFonts w:ascii="Arial Narrow" w:hAnsi="Arial Narrow"/>
          <w:sz w:val="28"/>
          <w:szCs w:val="28"/>
        </w:rPr>
        <w:t xml:space="preserve">se no justo e iminente receio do conflito e impasse entre os poderes em face de injunções políticas, mormente, com manifestações opostas de vontade </w:t>
      </w:r>
      <w:r>
        <w:rPr>
          <w:rFonts w:ascii="Arial Narrow" w:hAnsi="Arial Narrow"/>
          <w:sz w:val="28"/>
          <w:szCs w:val="28"/>
        </w:rPr>
        <w:t xml:space="preserve">de produtores rurais, donos de frigoríficos </w:t>
      </w:r>
      <w:r w:rsidRPr="006D46E5">
        <w:rPr>
          <w:rFonts w:ascii="Arial Narrow" w:hAnsi="Arial Narrow"/>
          <w:sz w:val="28"/>
          <w:szCs w:val="28"/>
        </w:rPr>
        <w:t>e adversários políticos do chefe do poder ex</w:t>
      </w:r>
      <w:r>
        <w:rPr>
          <w:rFonts w:ascii="Arial Narrow" w:hAnsi="Arial Narrow"/>
          <w:sz w:val="28"/>
          <w:szCs w:val="28"/>
        </w:rPr>
        <w:t>e</w:t>
      </w:r>
      <w:r w:rsidRPr="006D46E5">
        <w:rPr>
          <w:rFonts w:ascii="Arial Narrow" w:hAnsi="Arial Narrow"/>
          <w:sz w:val="28"/>
          <w:szCs w:val="28"/>
        </w:rPr>
        <w:t xml:space="preserve">cutivo, que em manobra, </w:t>
      </w:r>
      <w:proofErr w:type="spellStart"/>
      <w:r w:rsidRPr="006D46E5">
        <w:rPr>
          <w:rFonts w:ascii="Arial Narrow" w:hAnsi="Arial Narrow"/>
          <w:sz w:val="28"/>
          <w:szCs w:val="28"/>
        </w:rPr>
        <w:t>atp</w:t>
      </w:r>
      <w:proofErr w:type="spellEnd"/>
      <w:r w:rsidRPr="006D46E5">
        <w:rPr>
          <w:rFonts w:ascii="Arial Narrow" w:hAnsi="Arial Narrow"/>
          <w:sz w:val="28"/>
          <w:szCs w:val="28"/>
        </w:rPr>
        <w:t xml:space="preserve"> inconstitucional, </w:t>
      </w:r>
      <w:r>
        <w:rPr>
          <w:rFonts w:ascii="Arial Narrow" w:hAnsi="Arial Narrow"/>
          <w:sz w:val="28"/>
          <w:szCs w:val="28"/>
        </w:rPr>
        <w:t xml:space="preserve">a pretexto de aquecimento interno de vendas ao “abate”, intervém de maneira ilegal no mercado em sua tese condutora – oferta e procura – impor condição de venda e dano a produtor, permitindo </w:t>
      </w:r>
      <w:r w:rsidRPr="006D46E5">
        <w:rPr>
          <w:rFonts w:ascii="Arial Narrow" w:hAnsi="Arial Narrow"/>
          <w:sz w:val="28"/>
          <w:szCs w:val="28"/>
        </w:rPr>
        <w:t>desnecessário confronto, ruptura e indébita intromissão no exercício de atribuição específica de cada um</w:t>
      </w:r>
      <w:r>
        <w:rPr>
          <w:rFonts w:ascii="Arial Narrow" w:hAnsi="Arial Narrow"/>
          <w:sz w:val="28"/>
          <w:szCs w:val="28"/>
        </w:rPr>
        <w:t xml:space="preserve"> e sua vantagem na negociação de seus ativos</w:t>
      </w:r>
      <w:r w:rsidRPr="006D46E5">
        <w:rPr>
          <w:rFonts w:ascii="Arial Narrow" w:hAnsi="Arial Narrow"/>
          <w:sz w:val="28"/>
          <w:szCs w:val="28"/>
        </w:rPr>
        <w:t xml:space="preserve">, e, ainda, a intolerável subordinação e sobreposição de um </w:t>
      </w:r>
      <w:r w:rsidRPr="006D46E5">
        <w:rPr>
          <w:rFonts w:ascii="Arial Narrow" w:hAnsi="Arial Narrow"/>
          <w:sz w:val="28"/>
          <w:szCs w:val="28"/>
        </w:rPr>
        <w:lastRenderedPageBreak/>
        <w:t>poder ao outro com irreparável dano decorrente dessa imposição e sujeição e imprevisíveis transtornos</w:t>
      </w:r>
      <w:r>
        <w:rPr>
          <w:rFonts w:ascii="Arial Narrow" w:hAnsi="Arial Narrow"/>
          <w:sz w:val="28"/>
          <w:szCs w:val="28"/>
        </w:rPr>
        <w:t xml:space="preserve"> aos produtores em geral e</w:t>
      </w:r>
      <w:r w:rsidRPr="006D46E5">
        <w:rPr>
          <w:rFonts w:ascii="Arial Narrow" w:hAnsi="Arial Narrow"/>
          <w:sz w:val="28"/>
          <w:szCs w:val="28"/>
        </w:rPr>
        <w:t xml:space="preserve"> à administração até o julgamento em definitivo da matéria pelo Judiciário. </w:t>
      </w:r>
    </w:p>
    <w:p w14:paraId="1C50FDD2" w14:textId="77777777" w:rsidR="00E51976" w:rsidRDefault="006D46E5" w:rsidP="006D46E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14:paraId="7AE4F144" w14:textId="5BAFBA97" w:rsidR="00AD374E" w:rsidRDefault="00E51976" w:rsidP="006D46E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6D46E5">
        <w:rPr>
          <w:rFonts w:ascii="Arial Narrow" w:hAnsi="Arial Narrow"/>
          <w:sz w:val="28"/>
          <w:szCs w:val="28"/>
        </w:rPr>
        <w:t xml:space="preserve">O processamento e julgamento desta </w:t>
      </w:r>
      <w:r w:rsidR="00AD374E">
        <w:rPr>
          <w:rFonts w:ascii="Arial Narrow" w:hAnsi="Arial Narrow"/>
          <w:sz w:val="28"/>
          <w:szCs w:val="28"/>
        </w:rPr>
        <w:t>e</w:t>
      </w:r>
      <w:r w:rsidR="006D46E5">
        <w:rPr>
          <w:rFonts w:ascii="Arial Narrow" w:hAnsi="Arial Narrow"/>
          <w:sz w:val="28"/>
          <w:szCs w:val="28"/>
        </w:rPr>
        <w:t xml:space="preserve"> até que se</w:t>
      </w:r>
      <w:r w:rsidR="00AD374E">
        <w:rPr>
          <w:rFonts w:ascii="Arial Narrow" w:hAnsi="Arial Narrow"/>
          <w:sz w:val="28"/>
          <w:szCs w:val="28"/>
        </w:rPr>
        <w:t>j</w:t>
      </w:r>
      <w:r w:rsidR="006D46E5">
        <w:rPr>
          <w:rFonts w:ascii="Arial Narrow" w:hAnsi="Arial Narrow"/>
          <w:sz w:val="28"/>
          <w:szCs w:val="28"/>
        </w:rPr>
        <w:t>a possível a medida definitiva</w:t>
      </w:r>
      <w:r w:rsidR="00AD374E">
        <w:rPr>
          <w:rFonts w:ascii="Arial Narrow" w:hAnsi="Arial Narrow"/>
          <w:sz w:val="28"/>
          <w:szCs w:val="28"/>
        </w:rPr>
        <w:t xml:space="preserve"> prolongará por período maior que o atual mandato (vide </w:t>
      </w:r>
      <w:proofErr w:type="spellStart"/>
      <w:r w:rsidR="00AD374E">
        <w:rPr>
          <w:rFonts w:ascii="Arial Narrow" w:hAnsi="Arial Narrow"/>
          <w:sz w:val="28"/>
          <w:szCs w:val="28"/>
        </w:rPr>
        <w:t>ADIN´s</w:t>
      </w:r>
      <w:proofErr w:type="spellEnd"/>
      <w:r w:rsidR="00AD374E">
        <w:rPr>
          <w:rFonts w:ascii="Arial Narrow" w:hAnsi="Arial Narrow"/>
          <w:sz w:val="28"/>
          <w:szCs w:val="28"/>
        </w:rPr>
        <w:t xml:space="preserve"> em trâmite com média de conclusão em transito em julgado não inferior à 7 (sete) anos. A probabilidade de dano ao produtor rural é incalculável. Afinal, o seu clico de produção é curto. Sendo o exemplo aqui adotado, o de maior tempo (face a ovinos, caprinos, aves..), bovinos são abatidos com menos de 24 (vinte quatro) meses (em condições de alimentação ideal e de raça destinada ao “corte). O perigo de demora é latente. </w:t>
      </w:r>
    </w:p>
    <w:p w14:paraId="274C423B" w14:textId="15EB92D7" w:rsidR="006D46E5" w:rsidRDefault="00AD374E" w:rsidP="006D46E5">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Nesse aspecto, nota-se que diversos contribuintes deixam todo dia o Estado de Goiás para optar por Estados que obedecem ao ordenamento constitucional. Afinal, o produtor rural não deseja a imposição de já pesada carga tributária ao não escolher Goiás para o abate. E, ao escolher, tem que ficar refém dos frigoríficos, que tem sua oferta garantida pelo Estado e, não pelo mercado. Essa guerra fiscal traz inúmeros prejuízos para a economia de Goiás e de diversos outros Estados, o que não pode mais ser tolerado. Configurado, pois, o </w:t>
      </w:r>
      <w:r>
        <w:rPr>
          <w:rFonts w:ascii="Arial Narrow" w:hAnsi="Arial Narrow"/>
          <w:i/>
          <w:iCs/>
          <w:sz w:val="28"/>
          <w:szCs w:val="28"/>
        </w:rPr>
        <w:t xml:space="preserve">periculum in mora. </w:t>
      </w:r>
      <w:r>
        <w:rPr>
          <w:rFonts w:ascii="Arial Narrow" w:hAnsi="Arial Narrow"/>
          <w:sz w:val="28"/>
          <w:szCs w:val="28"/>
        </w:rPr>
        <w:t xml:space="preserve"> </w:t>
      </w:r>
      <w:r w:rsidR="006D46E5">
        <w:rPr>
          <w:rFonts w:ascii="Arial Narrow" w:hAnsi="Arial Narrow"/>
          <w:sz w:val="28"/>
          <w:szCs w:val="28"/>
        </w:rPr>
        <w:t xml:space="preserve"> </w:t>
      </w:r>
    </w:p>
    <w:p w14:paraId="004E701A" w14:textId="77777777" w:rsidR="00AD374E" w:rsidRDefault="00AD374E" w:rsidP="00AD374E">
      <w:pPr>
        <w:spacing w:line="360" w:lineRule="auto"/>
        <w:jc w:val="both"/>
        <w:rPr>
          <w:rFonts w:ascii="Arial Narrow" w:hAnsi="Arial Narrow"/>
          <w:sz w:val="28"/>
          <w:szCs w:val="28"/>
        </w:rPr>
      </w:pPr>
    </w:p>
    <w:p w14:paraId="2025BFB1" w14:textId="2E144D01" w:rsidR="00D80F8E" w:rsidRDefault="00AD374E" w:rsidP="00AD374E">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064FD4" w:rsidRPr="00024341">
        <w:rPr>
          <w:rFonts w:ascii="Arial Narrow" w:hAnsi="Arial Narrow"/>
          <w:sz w:val="28"/>
          <w:szCs w:val="28"/>
        </w:rPr>
        <w:t>Diante disso, resta inequívoca a presença dos pressupostos de validade e desenvolvido regular do processo, assim como as condições da ação</w:t>
      </w:r>
      <w:r w:rsidR="00064FD4">
        <w:rPr>
          <w:rFonts w:ascii="Arial Narrow" w:hAnsi="Arial Narrow"/>
          <w:sz w:val="28"/>
          <w:szCs w:val="28"/>
        </w:rPr>
        <w:t xml:space="preserve"> </w:t>
      </w:r>
      <w:r w:rsidR="00064FD4" w:rsidRPr="00024341">
        <w:rPr>
          <w:rFonts w:ascii="Arial Narrow" w:hAnsi="Arial Narrow"/>
          <w:sz w:val="28"/>
          <w:szCs w:val="28"/>
        </w:rPr>
        <w:t>em referência, aflorando límpido o cerne material da causa</w:t>
      </w:r>
      <w:r w:rsidR="00064FD4">
        <w:rPr>
          <w:rFonts w:ascii="Arial Narrow" w:hAnsi="Arial Narrow"/>
          <w:sz w:val="28"/>
          <w:szCs w:val="28"/>
        </w:rPr>
        <w:t>.</w:t>
      </w:r>
    </w:p>
    <w:p w14:paraId="5BDAF8C0" w14:textId="7A85D256" w:rsidR="00AD374E" w:rsidRDefault="00AD374E" w:rsidP="00AD374E">
      <w:pPr>
        <w:spacing w:line="360" w:lineRule="auto"/>
        <w:jc w:val="both"/>
        <w:rPr>
          <w:rFonts w:ascii="Arial Narrow" w:hAnsi="Arial Narrow"/>
          <w:sz w:val="28"/>
          <w:szCs w:val="28"/>
        </w:rPr>
      </w:pPr>
    </w:p>
    <w:p w14:paraId="7636D879" w14:textId="77777777" w:rsidR="00AD374E" w:rsidRPr="00AD374E" w:rsidRDefault="00AD374E" w:rsidP="00AD374E">
      <w:pPr>
        <w:spacing w:line="360" w:lineRule="auto"/>
        <w:jc w:val="both"/>
        <w:rPr>
          <w:rFonts w:ascii="Arial Narrow" w:hAnsi="Arial Narrow"/>
          <w:b/>
          <w:bCs/>
          <w:sz w:val="28"/>
          <w:szCs w:val="28"/>
        </w:rPr>
      </w:pPr>
      <w:r w:rsidRPr="00AD374E">
        <w:rPr>
          <w:rFonts w:ascii="Arial Narrow" w:hAnsi="Arial Narrow"/>
          <w:b/>
          <w:bCs/>
          <w:sz w:val="28"/>
          <w:szCs w:val="28"/>
        </w:rPr>
        <w:t>DO PEDIDO</w:t>
      </w:r>
    </w:p>
    <w:p w14:paraId="56C59822" w14:textId="77777777" w:rsidR="00B86A19" w:rsidRDefault="00B86A19" w:rsidP="00B86A19">
      <w:pPr>
        <w:spacing w:line="360" w:lineRule="auto"/>
        <w:jc w:val="both"/>
        <w:rPr>
          <w:rFonts w:ascii="Arial Narrow" w:hAnsi="Arial Narrow"/>
          <w:sz w:val="28"/>
          <w:szCs w:val="28"/>
        </w:rPr>
      </w:pPr>
    </w:p>
    <w:p w14:paraId="340CB7F8" w14:textId="2D1C854D" w:rsidR="00B86A19" w:rsidRDefault="00B86A19" w:rsidP="00AD374E">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Requer, o deferimento de Liminar </w:t>
      </w:r>
      <w:r w:rsidRPr="00B86A19">
        <w:rPr>
          <w:rFonts w:ascii="Arial Narrow" w:hAnsi="Arial Narrow"/>
          <w:sz w:val="28"/>
          <w:szCs w:val="28"/>
        </w:rPr>
        <w:t>para suspender</w:t>
      </w:r>
      <w:r>
        <w:rPr>
          <w:rFonts w:ascii="Arial Narrow" w:hAnsi="Arial Narrow"/>
          <w:sz w:val="28"/>
          <w:szCs w:val="28"/>
        </w:rPr>
        <w:t xml:space="preserve"> </w:t>
      </w:r>
      <w:r w:rsidRPr="00B86A19">
        <w:rPr>
          <w:rFonts w:ascii="Arial Narrow" w:hAnsi="Arial Narrow"/>
          <w:sz w:val="28"/>
          <w:szCs w:val="28"/>
        </w:rPr>
        <w:t xml:space="preserve">imediatamente a eficácia </w:t>
      </w:r>
      <w:r>
        <w:rPr>
          <w:rFonts w:ascii="Arial Narrow" w:hAnsi="Arial Narrow"/>
          <w:sz w:val="28"/>
          <w:szCs w:val="28"/>
        </w:rPr>
        <w:t xml:space="preserve">do </w:t>
      </w:r>
      <w:r w:rsidRPr="00AD374E">
        <w:rPr>
          <w:rFonts w:ascii="Arial Narrow" w:hAnsi="Arial Narrow"/>
          <w:sz w:val="28"/>
          <w:szCs w:val="28"/>
        </w:rPr>
        <w:t>DECRETO No 9.478, DE 19 DE JULHO DE 2019</w:t>
      </w:r>
      <w:r>
        <w:rPr>
          <w:rFonts w:ascii="Arial Narrow" w:hAnsi="Arial Narrow"/>
          <w:sz w:val="28"/>
          <w:szCs w:val="28"/>
        </w:rPr>
        <w:t>.</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bookmarkStart w:id="2" w:name="_GoBack"/>
      <w:bookmarkEnd w:id="2"/>
    </w:p>
    <w:p w14:paraId="19A8A18D" w14:textId="2063BB7E" w:rsidR="00AD374E" w:rsidRDefault="00B86A19" w:rsidP="00AD374E">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R</w:t>
      </w:r>
      <w:r w:rsidR="00AD374E" w:rsidRPr="00AD374E">
        <w:rPr>
          <w:rFonts w:ascii="Arial Narrow" w:hAnsi="Arial Narrow"/>
          <w:sz w:val="28"/>
          <w:szCs w:val="28"/>
        </w:rPr>
        <w:t xml:space="preserve">equer o autor que, após o deferimento do pedido </w:t>
      </w:r>
      <w:r w:rsidR="00AD374E">
        <w:rPr>
          <w:rFonts w:ascii="Arial Narrow" w:hAnsi="Arial Narrow"/>
          <w:sz w:val="28"/>
          <w:szCs w:val="28"/>
        </w:rPr>
        <w:t>liminar/cautelar</w:t>
      </w:r>
      <w:r w:rsidR="00AD374E" w:rsidRPr="00AD374E">
        <w:rPr>
          <w:rFonts w:ascii="Arial Narrow" w:hAnsi="Arial Narrow"/>
          <w:sz w:val="28"/>
          <w:szCs w:val="28"/>
        </w:rPr>
        <w:t xml:space="preserve">, sejam colhidas as informações de praxe e as manifestações através de citação do Procurador-Geral do Estado de Goiás </w:t>
      </w:r>
      <w:r w:rsidR="00AD374E">
        <w:rPr>
          <w:rFonts w:ascii="Arial Narrow" w:hAnsi="Arial Narrow"/>
          <w:sz w:val="28"/>
          <w:szCs w:val="28"/>
        </w:rPr>
        <w:t>(</w:t>
      </w:r>
      <w:r w:rsidR="00AD374E" w:rsidRPr="00AD374E">
        <w:rPr>
          <w:rFonts w:ascii="Arial Narrow" w:hAnsi="Arial Narrow"/>
          <w:sz w:val="28"/>
          <w:szCs w:val="28"/>
        </w:rPr>
        <w:t xml:space="preserve">art. 60, § 3º da Constituição Estadual </w:t>
      </w:r>
      <w:r w:rsidR="00AD374E" w:rsidRPr="00AD374E">
        <w:rPr>
          <w:rFonts w:ascii="Arial Narrow" w:hAnsi="Arial Narrow"/>
          <w:sz w:val="28"/>
          <w:szCs w:val="28"/>
        </w:rPr>
        <w:lastRenderedPageBreak/>
        <w:t>de Goiás</w:t>
      </w:r>
      <w:r w:rsidR="00AD374E">
        <w:rPr>
          <w:rFonts w:ascii="Arial Narrow" w:hAnsi="Arial Narrow"/>
          <w:sz w:val="28"/>
          <w:szCs w:val="28"/>
        </w:rPr>
        <w:t>)</w:t>
      </w:r>
      <w:r w:rsidR="00AD374E" w:rsidRPr="00AD374E">
        <w:rPr>
          <w:rFonts w:ascii="Arial Narrow" w:hAnsi="Arial Narrow"/>
          <w:sz w:val="28"/>
          <w:szCs w:val="28"/>
        </w:rPr>
        <w:t xml:space="preserve"> para, ao final, o Plenário desse Colendo Tribunal de Justiça de Goiás declarar a inconstitucionalidade do DECRETO No 9.478, DE 19 DE JULHO DE 2019</w:t>
      </w:r>
      <w:r w:rsidR="00157EB4">
        <w:rPr>
          <w:rFonts w:ascii="Arial Narrow" w:hAnsi="Arial Narrow"/>
          <w:sz w:val="28"/>
          <w:szCs w:val="28"/>
        </w:rPr>
        <w:t xml:space="preserve">, em seu artigo 1º. </w:t>
      </w:r>
    </w:p>
    <w:p w14:paraId="3E699A7E" w14:textId="77777777" w:rsidR="00AD374E" w:rsidRDefault="00AD374E" w:rsidP="00AD374E">
      <w:pPr>
        <w:spacing w:line="360" w:lineRule="auto"/>
        <w:jc w:val="both"/>
        <w:rPr>
          <w:rFonts w:ascii="Arial Narrow" w:hAnsi="Arial Narrow"/>
          <w:sz w:val="28"/>
          <w:szCs w:val="28"/>
        </w:rPr>
      </w:pPr>
    </w:p>
    <w:p w14:paraId="06845ED8" w14:textId="3E708CFC" w:rsidR="00AD374E" w:rsidRDefault="00AD374E" w:rsidP="00AD374E">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AD374E">
        <w:rPr>
          <w:rFonts w:ascii="Arial Narrow" w:hAnsi="Arial Narrow"/>
          <w:sz w:val="28"/>
          <w:szCs w:val="28"/>
        </w:rPr>
        <w:t xml:space="preserve"> Por fim, que seja julgada totalmente procedente a presente Ação Direta de Inco</w:t>
      </w:r>
      <w:r>
        <w:rPr>
          <w:rFonts w:ascii="Arial Narrow" w:hAnsi="Arial Narrow"/>
          <w:sz w:val="28"/>
          <w:szCs w:val="28"/>
        </w:rPr>
        <w:t>n</w:t>
      </w:r>
      <w:r w:rsidRPr="00AD374E">
        <w:rPr>
          <w:rFonts w:ascii="Arial Narrow" w:hAnsi="Arial Narrow"/>
          <w:sz w:val="28"/>
          <w:szCs w:val="28"/>
        </w:rPr>
        <w:t>stitucionalidade para, procedendo à interpretação conforme a Constituição Estadual</w:t>
      </w:r>
      <w:r>
        <w:rPr>
          <w:rFonts w:ascii="Arial Narrow" w:hAnsi="Arial Narrow"/>
          <w:sz w:val="28"/>
          <w:szCs w:val="28"/>
        </w:rPr>
        <w:t xml:space="preserve"> e Federal</w:t>
      </w:r>
      <w:r w:rsidRPr="00AD374E">
        <w:rPr>
          <w:rFonts w:ascii="Arial Narrow" w:hAnsi="Arial Narrow"/>
          <w:sz w:val="28"/>
          <w:szCs w:val="28"/>
        </w:rPr>
        <w:t xml:space="preserve"> onde somente</w:t>
      </w:r>
      <w:r>
        <w:rPr>
          <w:rFonts w:ascii="Arial Narrow" w:hAnsi="Arial Narrow"/>
          <w:sz w:val="28"/>
          <w:szCs w:val="28"/>
        </w:rPr>
        <w:t xml:space="preserve"> determinado</w:t>
      </w:r>
      <w:r w:rsidRPr="00AD374E">
        <w:rPr>
          <w:rFonts w:ascii="Arial Narrow" w:hAnsi="Arial Narrow"/>
          <w:sz w:val="28"/>
          <w:szCs w:val="28"/>
        </w:rPr>
        <w:t xml:space="preserve"> </w:t>
      </w:r>
      <w:r>
        <w:rPr>
          <w:rFonts w:ascii="Arial Narrow" w:hAnsi="Arial Narrow"/>
          <w:sz w:val="28"/>
          <w:szCs w:val="28"/>
        </w:rPr>
        <w:t>por L</w:t>
      </w:r>
      <w:r w:rsidRPr="00AD374E">
        <w:rPr>
          <w:rFonts w:ascii="Arial Narrow" w:hAnsi="Arial Narrow"/>
          <w:sz w:val="28"/>
          <w:szCs w:val="28"/>
        </w:rPr>
        <w:t xml:space="preserve">ei </w:t>
      </w:r>
      <w:r>
        <w:rPr>
          <w:rFonts w:ascii="Arial Narrow" w:hAnsi="Arial Narrow"/>
          <w:sz w:val="28"/>
          <w:szCs w:val="28"/>
        </w:rPr>
        <w:t>Complementar F</w:t>
      </w:r>
      <w:r w:rsidRPr="00AD374E">
        <w:rPr>
          <w:rFonts w:ascii="Arial Narrow" w:hAnsi="Arial Narrow"/>
          <w:sz w:val="28"/>
          <w:szCs w:val="28"/>
        </w:rPr>
        <w:t>ederal</w:t>
      </w:r>
      <w:r>
        <w:rPr>
          <w:rFonts w:ascii="Arial Narrow" w:hAnsi="Arial Narrow"/>
          <w:sz w:val="28"/>
          <w:szCs w:val="28"/>
        </w:rPr>
        <w:t>, a isenção de ICMS é possível após autorizo em Convênio com os Estados</w:t>
      </w:r>
      <w:r w:rsidRPr="00AD374E">
        <w:rPr>
          <w:rFonts w:ascii="Arial Narrow" w:hAnsi="Arial Narrow"/>
          <w:sz w:val="28"/>
          <w:szCs w:val="28"/>
        </w:rPr>
        <w:t>, comunicando a Assembleia Legislativa do Estado de Goiás da decisão.</w:t>
      </w:r>
    </w:p>
    <w:p w14:paraId="7EDD727D" w14:textId="107E288A" w:rsidR="00B86A19" w:rsidRDefault="00B86A19" w:rsidP="00AD374E">
      <w:pPr>
        <w:spacing w:line="360" w:lineRule="auto"/>
        <w:jc w:val="both"/>
        <w:rPr>
          <w:rFonts w:ascii="Arial Narrow" w:hAnsi="Arial Narrow"/>
          <w:sz w:val="28"/>
          <w:szCs w:val="28"/>
        </w:rPr>
      </w:pPr>
    </w:p>
    <w:p w14:paraId="52E5E4D0" w14:textId="535CD87B" w:rsidR="00B86A19" w:rsidRDefault="00B86A19" w:rsidP="00B86A19">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O valor da causa para efeito de alçada em R$ 998,00 (Novecentos e Noventa e Oito Reais)</w:t>
      </w:r>
      <w:r w:rsidRPr="00B86A19">
        <w:rPr>
          <w:rFonts w:ascii="Arial Narrow" w:hAnsi="Arial Narrow"/>
          <w:sz w:val="28"/>
          <w:szCs w:val="28"/>
        </w:rPr>
        <w:t xml:space="preserve">. </w:t>
      </w:r>
      <w:r w:rsidRPr="00B86A19">
        <w:rPr>
          <w:rFonts w:ascii="Arial Narrow" w:hAnsi="Arial Narrow"/>
          <w:sz w:val="28"/>
          <w:szCs w:val="28"/>
        </w:rPr>
        <w:cr/>
      </w:r>
    </w:p>
    <w:p w14:paraId="0B8ADA1B" w14:textId="68DDFEBB" w:rsidR="00AD374E" w:rsidRDefault="00AD374E" w:rsidP="00AD374E">
      <w:pPr>
        <w:spacing w:line="360" w:lineRule="auto"/>
        <w:jc w:val="both"/>
        <w:rPr>
          <w:rFonts w:ascii="Arial Narrow" w:hAnsi="Arial Narrow"/>
          <w:sz w:val="28"/>
          <w:szCs w:val="28"/>
        </w:rPr>
      </w:pPr>
    </w:p>
    <w:p w14:paraId="278247FB" w14:textId="79EEA880" w:rsidR="00AD374E" w:rsidRDefault="00AD374E" w:rsidP="00AD374E">
      <w:pPr>
        <w:spacing w:line="360" w:lineRule="auto"/>
        <w:ind w:left="3686"/>
        <w:rPr>
          <w:rFonts w:ascii="Arial Narrow" w:hAnsi="Arial Narrow"/>
          <w:sz w:val="28"/>
          <w:szCs w:val="28"/>
        </w:rPr>
      </w:pPr>
      <w:r>
        <w:rPr>
          <w:rFonts w:ascii="Arial Narrow" w:hAnsi="Arial Narrow"/>
          <w:sz w:val="28"/>
          <w:szCs w:val="28"/>
        </w:rPr>
        <w:t>Nestes Termos,</w:t>
      </w:r>
      <w:r>
        <w:rPr>
          <w:rFonts w:ascii="Arial Narrow" w:hAnsi="Arial Narrow"/>
          <w:sz w:val="28"/>
          <w:szCs w:val="28"/>
        </w:rPr>
        <w:br/>
        <w:t>Pede e Aguarda Deferimento.</w:t>
      </w:r>
      <w:r>
        <w:rPr>
          <w:rFonts w:ascii="Arial Narrow" w:hAnsi="Arial Narrow"/>
          <w:sz w:val="28"/>
          <w:szCs w:val="28"/>
        </w:rPr>
        <w:br/>
      </w:r>
    </w:p>
    <w:p w14:paraId="53C323AB" w14:textId="6FB6680C" w:rsidR="00AD374E" w:rsidRDefault="00AD374E" w:rsidP="00AD374E">
      <w:pPr>
        <w:spacing w:line="360" w:lineRule="auto"/>
        <w:ind w:left="3686"/>
        <w:jc w:val="right"/>
        <w:rPr>
          <w:rFonts w:ascii="Arial Narrow" w:hAnsi="Arial Narrow"/>
          <w:sz w:val="28"/>
          <w:szCs w:val="28"/>
        </w:rPr>
      </w:pPr>
      <w:r>
        <w:rPr>
          <w:rFonts w:ascii="Arial Narrow" w:hAnsi="Arial Narrow"/>
          <w:sz w:val="28"/>
          <w:szCs w:val="28"/>
        </w:rPr>
        <w:t>Goiânia, 31 de outubro de 2019.</w:t>
      </w:r>
    </w:p>
    <w:p w14:paraId="43C28D4B" w14:textId="19B356AE" w:rsidR="00AD374E" w:rsidRPr="00AD374E" w:rsidRDefault="00AD374E" w:rsidP="00AD374E">
      <w:pPr>
        <w:spacing w:line="360" w:lineRule="auto"/>
        <w:ind w:left="3686"/>
        <w:jc w:val="right"/>
        <w:rPr>
          <w:rFonts w:ascii="Arial Narrow" w:hAnsi="Arial Narrow"/>
          <w:b/>
          <w:bCs/>
          <w:sz w:val="28"/>
          <w:szCs w:val="28"/>
        </w:rPr>
      </w:pPr>
    </w:p>
    <w:p w14:paraId="28E418C7" w14:textId="77777777" w:rsidR="00AD374E" w:rsidRPr="00AD374E" w:rsidRDefault="00AD374E" w:rsidP="00AD374E">
      <w:pPr>
        <w:jc w:val="center"/>
        <w:rPr>
          <w:rFonts w:ascii="Arial Narrow" w:hAnsi="Arial Narrow"/>
          <w:b/>
          <w:bCs/>
          <w:sz w:val="28"/>
          <w:szCs w:val="28"/>
        </w:rPr>
      </w:pPr>
    </w:p>
    <w:p w14:paraId="10112249" w14:textId="087FC638" w:rsidR="00AD374E" w:rsidRPr="00AD374E" w:rsidRDefault="00AD374E" w:rsidP="00AD374E">
      <w:pPr>
        <w:jc w:val="center"/>
        <w:rPr>
          <w:rFonts w:ascii="Arial Narrow" w:hAnsi="Arial Narrow"/>
          <w:sz w:val="28"/>
          <w:szCs w:val="28"/>
        </w:rPr>
      </w:pPr>
      <w:r w:rsidRPr="00AD374E">
        <w:rPr>
          <w:rFonts w:ascii="Arial Narrow" w:hAnsi="Arial Narrow"/>
          <w:b/>
          <w:bCs/>
          <w:sz w:val="28"/>
          <w:szCs w:val="28"/>
        </w:rPr>
        <w:t>Kowalsky Do Carmo Costa Ribeiro</w:t>
      </w:r>
      <w:r w:rsidRPr="00AD374E">
        <w:rPr>
          <w:rFonts w:ascii="Arial Narrow" w:hAnsi="Arial Narrow"/>
          <w:sz w:val="28"/>
          <w:szCs w:val="28"/>
        </w:rPr>
        <w:br/>
        <w:t>OAB.GO de n. 33.710</w:t>
      </w:r>
      <w:r w:rsidRPr="00AD374E">
        <w:rPr>
          <w:rFonts w:ascii="Arial Narrow" w:hAnsi="Arial Narrow"/>
          <w:sz w:val="28"/>
          <w:szCs w:val="28"/>
        </w:rPr>
        <w:br/>
        <w:t>OAB.DF de n. 60.765</w:t>
      </w:r>
    </w:p>
    <w:p w14:paraId="0752928C" w14:textId="2F31F2A5" w:rsidR="00AD374E" w:rsidRPr="00AD374E" w:rsidRDefault="00AD374E" w:rsidP="00AD374E">
      <w:pPr>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sectPr w:rsidR="00AD374E" w:rsidRPr="00AD374E" w:rsidSect="00FB2B18">
      <w:pgSz w:w="11920" w:h="16850"/>
      <w:pgMar w:top="1134" w:right="143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4104" w14:textId="77777777" w:rsidR="00352326" w:rsidRDefault="00352326" w:rsidP="0027002D">
      <w:r>
        <w:separator/>
      </w:r>
    </w:p>
  </w:endnote>
  <w:endnote w:type="continuationSeparator" w:id="0">
    <w:p w14:paraId="078C36FA" w14:textId="77777777" w:rsidR="00352326" w:rsidRDefault="00352326" w:rsidP="0027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ul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80D9" w14:textId="77777777" w:rsidR="00352326" w:rsidRDefault="00352326" w:rsidP="0027002D">
      <w:r>
        <w:separator/>
      </w:r>
    </w:p>
  </w:footnote>
  <w:footnote w:type="continuationSeparator" w:id="0">
    <w:p w14:paraId="11D933B3" w14:textId="77777777" w:rsidR="00352326" w:rsidRDefault="00352326" w:rsidP="0027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E11"/>
    <w:multiLevelType w:val="hybridMultilevel"/>
    <w:tmpl w:val="0108FB10"/>
    <w:lvl w:ilvl="0" w:tplc="53486F10">
      <w:start w:val="1"/>
      <w:numFmt w:val="lowerLetter"/>
      <w:lvlText w:val="%1)"/>
      <w:lvlJc w:val="left"/>
      <w:pPr>
        <w:ind w:left="2621" w:hanging="360"/>
      </w:pPr>
      <w:rPr>
        <w:rFonts w:ascii="Arial" w:eastAsia="Arial" w:hAnsi="Arial" w:cs="Arial" w:hint="default"/>
        <w:spacing w:val="-1"/>
        <w:w w:val="100"/>
        <w:sz w:val="22"/>
        <w:szCs w:val="22"/>
        <w:lang w:val="pt-BR" w:eastAsia="pt-BR" w:bidi="pt-BR"/>
      </w:rPr>
    </w:lvl>
    <w:lvl w:ilvl="1" w:tplc="18B2EB4E">
      <w:numFmt w:val="bullet"/>
      <w:lvlText w:val="•"/>
      <w:lvlJc w:val="left"/>
      <w:pPr>
        <w:ind w:left="3319" w:hanging="360"/>
      </w:pPr>
      <w:rPr>
        <w:rFonts w:hint="default"/>
        <w:lang w:val="pt-BR" w:eastAsia="pt-BR" w:bidi="pt-BR"/>
      </w:rPr>
    </w:lvl>
    <w:lvl w:ilvl="2" w:tplc="CFC2C5A4">
      <w:numFmt w:val="bullet"/>
      <w:lvlText w:val="•"/>
      <w:lvlJc w:val="left"/>
      <w:pPr>
        <w:ind w:left="4018" w:hanging="360"/>
      </w:pPr>
      <w:rPr>
        <w:rFonts w:hint="default"/>
        <w:lang w:val="pt-BR" w:eastAsia="pt-BR" w:bidi="pt-BR"/>
      </w:rPr>
    </w:lvl>
    <w:lvl w:ilvl="3" w:tplc="D37A6F0E">
      <w:numFmt w:val="bullet"/>
      <w:lvlText w:val="•"/>
      <w:lvlJc w:val="left"/>
      <w:pPr>
        <w:ind w:left="4717" w:hanging="360"/>
      </w:pPr>
      <w:rPr>
        <w:rFonts w:hint="default"/>
        <w:lang w:val="pt-BR" w:eastAsia="pt-BR" w:bidi="pt-BR"/>
      </w:rPr>
    </w:lvl>
    <w:lvl w:ilvl="4" w:tplc="DB18B06C">
      <w:numFmt w:val="bullet"/>
      <w:lvlText w:val="•"/>
      <w:lvlJc w:val="left"/>
      <w:pPr>
        <w:ind w:left="5416" w:hanging="360"/>
      </w:pPr>
      <w:rPr>
        <w:rFonts w:hint="default"/>
        <w:lang w:val="pt-BR" w:eastAsia="pt-BR" w:bidi="pt-BR"/>
      </w:rPr>
    </w:lvl>
    <w:lvl w:ilvl="5" w:tplc="C6DA2488">
      <w:numFmt w:val="bullet"/>
      <w:lvlText w:val="•"/>
      <w:lvlJc w:val="left"/>
      <w:pPr>
        <w:ind w:left="6115" w:hanging="360"/>
      </w:pPr>
      <w:rPr>
        <w:rFonts w:hint="default"/>
        <w:lang w:val="pt-BR" w:eastAsia="pt-BR" w:bidi="pt-BR"/>
      </w:rPr>
    </w:lvl>
    <w:lvl w:ilvl="6" w:tplc="D098F0A2">
      <w:numFmt w:val="bullet"/>
      <w:lvlText w:val="•"/>
      <w:lvlJc w:val="left"/>
      <w:pPr>
        <w:ind w:left="6814" w:hanging="360"/>
      </w:pPr>
      <w:rPr>
        <w:rFonts w:hint="default"/>
        <w:lang w:val="pt-BR" w:eastAsia="pt-BR" w:bidi="pt-BR"/>
      </w:rPr>
    </w:lvl>
    <w:lvl w:ilvl="7" w:tplc="12E89E9C">
      <w:numFmt w:val="bullet"/>
      <w:lvlText w:val="•"/>
      <w:lvlJc w:val="left"/>
      <w:pPr>
        <w:ind w:left="7513" w:hanging="360"/>
      </w:pPr>
      <w:rPr>
        <w:rFonts w:hint="default"/>
        <w:lang w:val="pt-BR" w:eastAsia="pt-BR" w:bidi="pt-BR"/>
      </w:rPr>
    </w:lvl>
    <w:lvl w:ilvl="8" w:tplc="38F0B2CA">
      <w:numFmt w:val="bullet"/>
      <w:lvlText w:val="•"/>
      <w:lvlJc w:val="left"/>
      <w:pPr>
        <w:ind w:left="8212" w:hanging="360"/>
      </w:pPr>
      <w:rPr>
        <w:rFonts w:hint="default"/>
        <w:lang w:val="pt-BR" w:eastAsia="pt-BR" w:bidi="pt-BR"/>
      </w:rPr>
    </w:lvl>
  </w:abstractNum>
  <w:abstractNum w:abstractNumId="1" w15:restartNumberingAfterBreak="0">
    <w:nsid w:val="13C76C97"/>
    <w:multiLevelType w:val="hybridMultilevel"/>
    <w:tmpl w:val="00A2BC7E"/>
    <w:lvl w:ilvl="0" w:tplc="50400E72">
      <w:start w:val="1"/>
      <w:numFmt w:val="decimal"/>
      <w:lvlText w:val="%1."/>
      <w:lvlJc w:val="left"/>
      <w:pPr>
        <w:ind w:left="192" w:hanging="2835"/>
      </w:pPr>
      <w:rPr>
        <w:rFonts w:hint="default"/>
        <w:spacing w:val="-1"/>
        <w:w w:val="100"/>
        <w:lang w:val="pt-BR" w:eastAsia="pt-BR" w:bidi="pt-BR"/>
      </w:rPr>
    </w:lvl>
    <w:lvl w:ilvl="1" w:tplc="7E1426C4">
      <w:start w:val="1"/>
      <w:numFmt w:val="lowerRoman"/>
      <w:lvlText w:val="(%2)"/>
      <w:lvlJc w:val="left"/>
      <w:pPr>
        <w:ind w:left="3745" w:hanging="708"/>
      </w:pPr>
      <w:rPr>
        <w:rFonts w:ascii="Liberation Sans" w:eastAsia="Liberation Sans" w:hAnsi="Liberation Sans" w:cs="Liberation Sans" w:hint="default"/>
        <w:spacing w:val="-2"/>
        <w:w w:val="99"/>
        <w:sz w:val="20"/>
        <w:szCs w:val="20"/>
        <w:lang w:val="pt-BR" w:eastAsia="pt-BR" w:bidi="pt-BR"/>
      </w:rPr>
    </w:lvl>
    <w:lvl w:ilvl="2" w:tplc="9E940D08">
      <w:numFmt w:val="bullet"/>
      <w:lvlText w:val="•"/>
      <w:lvlJc w:val="left"/>
      <w:pPr>
        <w:ind w:left="3740" w:hanging="708"/>
      </w:pPr>
      <w:rPr>
        <w:rFonts w:hint="default"/>
        <w:lang w:val="pt-BR" w:eastAsia="pt-BR" w:bidi="pt-BR"/>
      </w:rPr>
    </w:lvl>
    <w:lvl w:ilvl="3" w:tplc="29B8C58A">
      <w:numFmt w:val="bullet"/>
      <w:lvlText w:val="•"/>
      <w:lvlJc w:val="left"/>
      <w:pPr>
        <w:ind w:left="4452" w:hanging="708"/>
      </w:pPr>
      <w:rPr>
        <w:rFonts w:hint="default"/>
        <w:lang w:val="pt-BR" w:eastAsia="pt-BR" w:bidi="pt-BR"/>
      </w:rPr>
    </w:lvl>
    <w:lvl w:ilvl="4" w:tplc="E09A2BD2">
      <w:numFmt w:val="bullet"/>
      <w:lvlText w:val="•"/>
      <w:lvlJc w:val="left"/>
      <w:pPr>
        <w:ind w:left="5165" w:hanging="708"/>
      </w:pPr>
      <w:rPr>
        <w:rFonts w:hint="default"/>
        <w:lang w:val="pt-BR" w:eastAsia="pt-BR" w:bidi="pt-BR"/>
      </w:rPr>
    </w:lvl>
    <w:lvl w:ilvl="5" w:tplc="9768022A">
      <w:numFmt w:val="bullet"/>
      <w:lvlText w:val="•"/>
      <w:lvlJc w:val="left"/>
      <w:pPr>
        <w:ind w:left="5878" w:hanging="708"/>
      </w:pPr>
      <w:rPr>
        <w:rFonts w:hint="default"/>
        <w:lang w:val="pt-BR" w:eastAsia="pt-BR" w:bidi="pt-BR"/>
      </w:rPr>
    </w:lvl>
    <w:lvl w:ilvl="6" w:tplc="735862B4">
      <w:numFmt w:val="bullet"/>
      <w:lvlText w:val="•"/>
      <w:lvlJc w:val="left"/>
      <w:pPr>
        <w:ind w:left="6590" w:hanging="708"/>
      </w:pPr>
      <w:rPr>
        <w:rFonts w:hint="default"/>
        <w:lang w:val="pt-BR" w:eastAsia="pt-BR" w:bidi="pt-BR"/>
      </w:rPr>
    </w:lvl>
    <w:lvl w:ilvl="7" w:tplc="105E5448">
      <w:numFmt w:val="bullet"/>
      <w:lvlText w:val="•"/>
      <w:lvlJc w:val="left"/>
      <w:pPr>
        <w:ind w:left="7303" w:hanging="708"/>
      </w:pPr>
      <w:rPr>
        <w:rFonts w:hint="default"/>
        <w:lang w:val="pt-BR" w:eastAsia="pt-BR" w:bidi="pt-BR"/>
      </w:rPr>
    </w:lvl>
    <w:lvl w:ilvl="8" w:tplc="BDA037E2">
      <w:numFmt w:val="bullet"/>
      <w:lvlText w:val="•"/>
      <w:lvlJc w:val="left"/>
      <w:pPr>
        <w:ind w:left="8016" w:hanging="708"/>
      </w:pPr>
      <w:rPr>
        <w:rFonts w:hint="default"/>
        <w:lang w:val="pt-BR" w:eastAsia="pt-BR" w:bidi="pt-BR"/>
      </w:rPr>
    </w:lvl>
  </w:abstractNum>
  <w:abstractNum w:abstractNumId="2" w15:restartNumberingAfterBreak="0">
    <w:nsid w:val="325C3E2C"/>
    <w:multiLevelType w:val="hybridMultilevel"/>
    <w:tmpl w:val="C930E178"/>
    <w:lvl w:ilvl="0" w:tplc="3DFE9DF2">
      <w:start w:val="1"/>
      <w:numFmt w:val="decimal"/>
      <w:lvlText w:val="%1)"/>
      <w:lvlJc w:val="left"/>
      <w:pPr>
        <w:ind w:left="2225" w:hanging="315"/>
      </w:pPr>
      <w:rPr>
        <w:rFonts w:ascii="Arial" w:eastAsia="Arial" w:hAnsi="Arial" w:cs="Arial" w:hint="default"/>
        <w:spacing w:val="-34"/>
        <w:w w:val="99"/>
        <w:sz w:val="24"/>
        <w:szCs w:val="24"/>
        <w:lang w:val="pt-BR" w:eastAsia="pt-BR" w:bidi="pt-BR"/>
      </w:rPr>
    </w:lvl>
    <w:lvl w:ilvl="1" w:tplc="D674CF46">
      <w:start w:val="1"/>
      <w:numFmt w:val="decimal"/>
      <w:lvlText w:val="%2."/>
      <w:lvlJc w:val="left"/>
      <w:pPr>
        <w:ind w:left="2933" w:hanging="298"/>
      </w:pPr>
      <w:rPr>
        <w:rFonts w:ascii="Arial" w:eastAsia="Arial" w:hAnsi="Arial" w:cs="Arial" w:hint="default"/>
        <w:w w:val="99"/>
        <w:sz w:val="24"/>
        <w:szCs w:val="24"/>
        <w:lang w:val="pt-BR" w:eastAsia="pt-BR" w:bidi="pt-BR"/>
      </w:rPr>
    </w:lvl>
    <w:lvl w:ilvl="2" w:tplc="50CCF34C">
      <w:numFmt w:val="bullet"/>
      <w:lvlText w:val="•"/>
      <w:lvlJc w:val="left"/>
      <w:pPr>
        <w:ind w:left="2940" w:hanging="298"/>
      </w:pPr>
      <w:rPr>
        <w:rFonts w:hint="default"/>
        <w:lang w:val="pt-BR" w:eastAsia="pt-BR" w:bidi="pt-BR"/>
      </w:rPr>
    </w:lvl>
    <w:lvl w:ilvl="3" w:tplc="68200FFC">
      <w:numFmt w:val="bullet"/>
      <w:lvlText w:val="•"/>
      <w:lvlJc w:val="left"/>
      <w:pPr>
        <w:ind w:left="3773" w:hanging="298"/>
      </w:pPr>
      <w:rPr>
        <w:rFonts w:hint="default"/>
        <w:lang w:val="pt-BR" w:eastAsia="pt-BR" w:bidi="pt-BR"/>
      </w:rPr>
    </w:lvl>
    <w:lvl w:ilvl="4" w:tplc="AE4C3062">
      <w:numFmt w:val="bullet"/>
      <w:lvlText w:val="•"/>
      <w:lvlJc w:val="left"/>
      <w:pPr>
        <w:ind w:left="4607" w:hanging="298"/>
      </w:pPr>
      <w:rPr>
        <w:rFonts w:hint="default"/>
        <w:lang w:val="pt-BR" w:eastAsia="pt-BR" w:bidi="pt-BR"/>
      </w:rPr>
    </w:lvl>
    <w:lvl w:ilvl="5" w:tplc="7DF0E25C">
      <w:numFmt w:val="bullet"/>
      <w:lvlText w:val="•"/>
      <w:lvlJc w:val="left"/>
      <w:pPr>
        <w:ind w:left="5441" w:hanging="298"/>
      </w:pPr>
      <w:rPr>
        <w:rFonts w:hint="default"/>
        <w:lang w:val="pt-BR" w:eastAsia="pt-BR" w:bidi="pt-BR"/>
      </w:rPr>
    </w:lvl>
    <w:lvl w:ilvl="6" w:tplc="84FAD506">
      <w:numFmt w:val="bullet"/>
      <w:lvlText w:val="•"/>
      <w:lvlJc w:val="left"/>
      <w:pPr>
        <w:ind w:left="6275" w:hanging="298"/>
      </w:pPr>
      <w:rPr>
        <w:rFonts w:hint="default"/>
        <w:lang w:val="pt-BR" w:eastAsia="pt-BR" w:bidi="pt-BR"/>
      </w:rPr>
    </w:lvl>
    <w:lvl w:ilvl="7" w:tplc="DB620156">
      <w:numFmt w:val="bullet"/>
      <w:lvlText w:val="•"/>
      <w:lvlJc w:val="left"/>
      <w:pPr>
        <w:ind w:left="7109" w:hanging="298"/>
      </w:pPr>
      <w:rPr>
        <w:rFonts w:hint="default"/>
        <w:lang w:val="pt-BR" w:eastAsia="pt-BR" w:bidi="pt-BR"/>
      </w:rPr>
    </w:lvl>
    <w:lvl w:ilvl="8" w:tplc="99AE2564">
      <w:numFmt w:val="bullet"/>
      <w:lvlText w:val="•"/>
      <w:lvlJc w:val="left"/>
      <w:pPr>
        <w:ind w:left="7943" w:hanging="298"/>
      </w:pPr>
      <w:rPr>
        <w:rFonts w:hint="default"/>
        <w:lang w:val="pt-BR" w:eastAsia="pt-BR" w:bidi="pt-BR"/>
      </w:rPr>
    </w:lvl>
  </w:abstractNum>
  <w:abstractNum w:abstractNumId="3" w15:restartNumberingAfterBreak="0">
    <w:nsid w:val="35331DB1"/>
    <w:multiLevelType w:val="hybridMultilevel"/>
    <w:tmpl w:val="7F3484CE"/>
    <w:lvl w:ilvl="0" w:tplc="04160017">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4" w15:restartNumberingAfterBreak="0">
    <w:nsid w:val="4EC76EEB"/>
    <w:multiLevelType w:val="hybridMultilevel"/>
    <w:tmpl w:val="F3861E8E"/>
    <w:lvl w:ilvl="0" w:tplc="78B8CEAC">
      <w:start w:val="1"/>
      <w:numFmt w:val="decimal"/>
      <w:lvlText w:val="%1."/>
      <w:lvlJc w:val="left"/>
      <w:pPr>
        <w:ind w:left="2981" w:hanging="281"/>
      </w:pPr>
      <w:rPr>
        <w:rFonts w:ascii="Arial" w:eastAsia="Arial" w:hAnsi="Arial" w:cs="Arial" w:hint="default"/>
        <w:color w:val="202020"/>
        <w:w w:val="99"/>
        <w:sz w:val="24"/>
        <w:szCs w:val="24"/>
        <w:lang w:val="pt-BR" w:eastAsia="pt-BR" w:bidi="pt-BR"/>
      </w:rPr>
    </w:lvl>
    <w:lvl w:ilvl="1" w:tplc="33A24CDE">
      <w:numFmt w:val="bullet"/>
      <w:lvlText w:val="•"/>
      <w:lvlJc w:val="left"/>
      <w:pPr>
        <w:ind w:left="3643" w:hanging="281"/>
      </w:pPr>
      <w:rPr>
        <w:rFonts w:hint="default"/>
        <w:lang w:val="pt-BR" w:eastAsia="pt-BR" w:bidi="pt-BR"/>
      </w:rPr>
    </w:lvl>
    <w:lvl w:ilvl="2" w:tplc="5C76AD6E">
      <w:numFmt w:val="bullet"/>
      <w:lvlText w:val="•"/>
      <w:lvlJc w:val="left"/>
      <w:pPr>
        <w:ind w:left="4306" w:hanging="281"/>
      </w:pPr>
      <w:rPr>
        <w:rFonts w:hint="default"/>
        <w:lang w:val="pt-BR" w:eastAsia="pt-BR" w:bidi="pt-BR"/>
      </w:rPr>
    </w:lvl>
    <w:lvl w:ilvl="3" w:tplc="FC561B1C">
      <w:numFmt w:val="bullet"/>
      <w:lvlText w:val="•"/>
      <w:lvlJc w:val="left"/>
      <w:pPr>
        <w:ind w:left="4969" w:hanging="281"/>
      </w:pPr>
      <w:rPr>
        <w:rFonts w:hint="default"/>
        <w:lang w:val="pt-BR" w:eastAsia="pt-BR" w:bidi="pt-BR"/>
      </w:rPr>
    </w:lvl>
    <w:lvl w:ilvl="4" w:tplc="5E3696E4">
      <w:numFmt w:val="bullet"/>
      <w:lvlText w:val="•"/>
      <w:lvlJc w:val="left"/>
      <w:pPr>
        <w:ind w:left="5632" w:hanging="281"/>
      </w:pPr>
      <w:rPr>
        <w:rFonts w:hint="default"/>
        <w:lang w:val="pt-BR" w:eastAsia="pt-BR" w:bidi="pt-BR"/>
      </w:rPr>
    </w:lvl>
    <w:lvl w:ilvl="5" w:tplc="28A6D028">
      <w:numFmt w:val="bullet"/>
      <w:lvlText w:val="•"/>
      <w:lvlJc w:val="left"/>
      <w:pPr>
        <w:ind w:left="6295" w:hanging="281"/>
      </w:pPr>
      <w:rPr>
        <w:rFonts w:hint="default"/>
        <w:lang w:val="pt-BR" w:eastAsia="pt-BR" w:bidi="pt-BR"/>
      </w:rPr>
    </w:lvl>
    <w:lvl w:ilvl="6" w:tplc="24AC1F1A">
      <w:numFmt w:val="bullet"/>
      <w:lvlText w:val="•"/>
      <w:lvlJc w:val="left"/>
      <w:pPr>
        <w:ind w:left="6958" w:hanging="281"/>
      </w:pPr>
      <w:rPr>
        <w:rFonts w:hint="default"/>
        <w:lang w:val="pt-BR" w:eastAsia="pt-BR" w:bidi="pt-BR"/>
      </w:rPr>
    </w:lvl>
    <w:lvl w:ilvl="7" w:tplc="8E8E743C">
      <w:numFmt w:val="bullet"/>
      <w:lvlText w:val="•"/>
      <w:lvlJc w:val="left"/>
      <w:pPr>
        <w:ind w:left="7621" w:hanging="281"/>
      </w:pPr>
      <w:rPr>
        <w:rFonts w:hint="default"/>
        <w:lang w:val="pt-BR" w:eastAsia="pt-BR" w:bidi="pt-BR"/>
      </w:rPr>
    </w:lvl>
    <w:lvl w:ilvl="8" w:tplc="A0C08ED6">
      <w:numFmt w:val="bullet"/>
      <w:lvlText w:val="•"/>
      <w:lvlJc w:val="left"/>
      <w:pPr>
        <w:ind w:left="8284" w:hanging="281"/>
      </w:pPr>
      <w:rPr>
        <w:rFonts w:hint="default"/>
        <w:lang w:val="pt-BR" w:eastAsia="pt-BR" w:bidi="pt-BR"/>
      </w:rPr>
    </w:lvl>
  </w:abstractNum>
  <w:abstractNum w:abstractNumId="5" w15:restartNumberingAfterBreak="0">
    <w:nsid w:val="683B70BA"/>
    <w:multiLevelType w:val="hybridMultilevel"/>
    <w:tmpl w:val="C170691C"/>
    <w:lvl w:ilvl="0" w:tplc="E88C097C">
      <w:numFmt w:val="bullet"/>
      <w:lvlText w:val="-"/>
      <w:lvlJc w:val="left"/>
      <w:pPr>
        <w:ind w:left="101" w:hanging="142"/>
      </w:pPr>
      <w:rPr>
        <w:rFonts w:ascii="Times New Roman" w:eastAsia="Times New Roman" w:hAnsi="Times New Roman" w:cs="Times New Roman" w:hint="default"/>
        <w:w w:val="99"/>
        <w:sz w:val="24"/>
        <w:szCs w:val="24"/>
        <w:lang w:val="pt-BR" w:eastAsia="pt-BR" w:bidi="pt-BR"/>
      </w:rPr>
    </w:lvl>
    <w:lvl w:ilvl="1" w:tplc="44943DF2">
      <w:numFmt w:val="bullet"/>
      <w:lvlText w:val="•"/>
      <w:lvlJc w:val="left"/>
      <w:pPr>
        <w:ind w:left="1051" w:hanging="142"/>
      </w:pPr>
      <w:rPr>
        <w:rFonts w:hint="default"/>
        <w:lang w:val="pt-BR" w:eastAsia="pt-BR" w:bidi="pt-BR"/>
      </w:rPr>
    </w:lvl>
    <w:lvl w:ilvl="2" w:tplc="BDFE32DE">
      <w:numFmt w:val="bullet"/>
      <w:lvlText w:val="•"/>
      <w:lvlJc w:val="left"/>
      <w:pPr>
        <w:ind w:left="2002" w:hanging="142"/>
      </w:pPr>
      <w:rPr>
        <w:rFonts w:hint="default"/>
        <w:lang w:val="pt-BR" w:eastAsia="pt-BR" w:bidi="pt-BR"/>
      </w:rPr>
    </w:lvl>
    <w:lvl w:ilvl="3" w:tplc="DCF42D7C">
      <w:numFmt w:val="bullet"/>
      <w:lvlText w:val="•"/>
      <w:lvlJc w:val="left"/>
      <w:pPr>
        <w:ind w:left="2953" w:hanging="142"/>
      </w:pPr>
      <w:rPr>
        <w:rFonts w:hint="default"/>
        <w:lang w:val="pt-BR" w:eastAsia="pt-BR" w:bidi="pt-BR"/>
      </w:rPr>
    </w:lvl>
    <w:lvl w:ilvl="4" w:tplc="3A80B98A">
      <w:numFmt w:val="bullet"/>
      <w:lvlText w:val="•"/>
      <w:lvlJc w:val="left"/>
      <w:pPr>
        <w:ind w:left="3904" w:hanging="142"/>
      </w:pPr>
      <w:rPr>
        <w:rFonts w:hint="default"/>
        <w:lang w:val="pt-BR" w:eastAsia="pt-BR" w:bidi="pt-BR"/>
      </w:rPr>
    </w:lvl>
    <w:lvl w:ilvl="5" w:tplc="6896CEE2">
      <w:numFmt w:val="bullet"/>
      <w:lvlText w:val="•"/>
      <w:lvlJc w:val="left"/>
      <w:pPr>
        <w:ind w:left="4855" w:hanging="142"/>
      </w:pPr>
      <w:rPr>
        <w:rFonts w:hint="default"/>
        <w:lang w:val="pt-BR" w:eastAsia="pt-BR" w:bidi="pt-BR"/>
      </w:rPr>
    </w:lvl>
    <w:lvl w:ilvl="6" w:tplc="5C4C4350">
      <w:numFmt w:val="bullet"/>
      <w:lvlText w:val="•"/>
      <w:lvlJc w:val="left"/>
      <w:pPr>
        <w:ind w:left="5806" w:hanging="142"/>
      </w:pPr>
      <w:rPr>
        <w:rFonts w:hint="default"/>
        <w:lang w:val="pt-BR" w:eastAsia="pt-BR" w:bidi="pt-BR"/>
      </w:rPr>
    </w:lvl>
    <w:lvl w:ilvl="7" w:tplc="A086A538">
      <w:numFmt w:val="bullet"/>
      <w:lvlText w:val="•"/>
      <w:lvlJc w:val="left"/>
      <w:pPr>
        <w:ind w:left="6757" w:hanging="142"/>
      </w:pPr>
      <w:rPr>
        <w:rFonts w:hint="default"/>
        <w:lang w:val="pt-BR" w:eastAsia="pt-BR" w:bidi="pt-BR"/>
      </w:rPr>
    </w:lvl>
    <w:lvl w:ilvl="8" w:tplc="C4F23438">
      <w:numFmt w:val="bullet"/>
      <w:lvlText w:val="•"/>
      <w:lvlJc w:val="left"/>
      <w:pPr>
        <w:ind w:left="7708" w:hanging="142"/>
      </w:pPr>
      <w:rPr>
        <w:rFonts w:hint="default"/>
        <w:lang w:val="pt-BR" w:eastAsia="pt-BR" w:bidi="pt-BR"/>
      </w:rPr>
    </w:lvl>
  </w:abstractNum>
  <w:abstractNum w:abstractNumId="6" w15:restartNumberingAfterBreak="0">
    <w:nsid w:val="71326227"/>
    <w:multiLevelType w:val="hybridMultilevel"/>
    <w:tmpl w:val="612652F6"/>
    <w:lvl w:ilvl="0" w:tplc="F7CAB550">
      <w:start w:val="1"/>
      <w:numFmt w:val="lowerRoman"/>
      <w:lvlText w:val="%1)"/>
      <w:lvlJc w:val="left"/>
      <w:pPr>
        <w:ind w:left="2938" w:hanging="569"/>
      </w:pPr>
      <w:rPr>
        <w:rFonts w:ascii="Times New Roman" w:eastAsia="Times New Roman" w:hAnsi="Times New Roman" w:cs="Times New Roman" w:hint="default"/>
        <w:b/>
        <w:bCs/>
        <w:spacing w:val="-2"/>
        <w:w w:val="101"/>
        <w:sz w:val="26"/>
        <w:szCs w:val="26"/>
        <w:lang w:val="pt-BR" w:eastAsia="pt-BR" w:bidi="pt-BR"/>
      </w:rPr>
    </w:lvl>
    <w:lvl w:ilvl="1" w:tplc="5E2637D0">
      <w:numFmt w:val="bullet"/>
      <w:lvlText w:val="•"/>
      <w:lvlJc w:val="left"/>
      <w:pPr>
        <w:ind w:left="3607" w:hanging="569"/>
      </w:pPr>
      <w:rPr>
        <w:rFonts w:hint="default"/>
        <w:lang w:val="pt-BR" w:eastAsia="pt-BR" w:bidi="pt-BR"/>
      </w:rPr>
    </w:lvl>
    <w:lvl w:ilvl="2" w:tplc="9B62AE86">
      <w:numFmt w:val="bullet"/>
      <w:lvlText w:val="•"/>
      <w:lvlJc w:val="left"/>
      <w:pPr>
        <w:ind w:left="4274" w:hanging="569"/>
      </w:pPr>
      <w:rPr>
        <w:rFonts w:hint="default"/>
        <w:lang w:val="pt-BR" w:eastAsia="pt-BR" w:bidi="pt-BR"/>
      </w:rPr>
    </w:lvl>
    <w:lvl w:ilvl="3" w:tplc="E6F600EC">
      <w:numFmt w:val="bullet"/>
      <w:lvlText w:val="•"/>
      <w:lvlJc w:val="left"/>
      <w:pPr>
        <w:ind w:left="4941" w:hanging="569"/>
      </w:pPr>
      <w:rPr>
        <w:rFonts w:hint="default"/>
        <w:lang w:val="pt-BR" w:eastAsia="pt-BR" w:bidi="pt-BR"/>
      </w:rPr>
    </w:lvl>
    <w:lvl w:ilvl="4" w:tplc="C772FF5A">
      <w:numFmt w:val="bullet"/>
      <w:lvlText w:val="•"/>
      <w:lvlJc w:val="left"/>
      <w:pPr>
        <w:ind w:left="5608" w:hanging="569"/>
      </w:pPr>
      <w:rPr>
        <w:rFonts w:hint="default"/>
        <w:lang w:val="pt-BR" w:eastAsia="pt-BR" w:bidi="pt-BR"/>
      </w:rPr>
    </w:lvl>
    <w:lvl w:ilvl="5" w:tplc="BBC85F86">
      <w:numFmt w:val="bullet"/>
      <w:lvlText w:val="•"/>
      <w:lvlJc w:val="left"/>
      <w:pPr>
        <w:ind w:left="6275" w:hanging="569"/>
      </w:pPr>
      <w:rPr>
        <w:rFonts w:hint="default"/>
        <w:lang w:val="pt-BR" w:eastAsia="pt-BR" w:bidi="pt-BR"/>
      </w:rPr>
    </w:lvl>
    <w:lvl w:ilvl="6" w:tplc="FD0A1B1A">
      <w:numFmt w:val="bullet"/>
      <w:lvlText w:val="•"/>
      <w:lvlJc w:val="left"/>
      <w:pPr>
        <w:ind w:left="6942" w:hanging="569"/>
      </w:pPr>
      <w:rPr>
        <w:rFonts w:hint="default"/>
        <w:lang w:val="pt-BR" w:eastAsia="pt-BR" w:bidi="pt-BR"/>
      </w:rPr>
    </w:lvl>
    <w:lvl w:ilvl="7" w:tplc="08D04E7C">
      <w:numFmt w:val="bullet"/>
      <w:lvlText w:val="•"/>
      <w:lvlJc w:val="left"/>
      <w:pPr>
        <w:ind w:left="7609" w:hanging="569"/>
      </w:pPr>
      <w:rPr>
        <w:rFonts w:hint="default"/>
        <w:lang w:val="pt-BR" w:eastAsia="pt-BR" w:bidi="pt-BR"/>
      </w:rPr>
    </w:lvl>
    <w:lvl w:ilvl="8" w:tplc="5A920336">
      <w:numFmt w:val="bullet"/>
      <w:lvlText w:val="•"/>
      <w:lvlJc w:val="left"/>
      <w:pPr>
        <w:ind w:left="8276" w:hanging="569"/>
      </w:pPr>
      <w:rPr>
        <w:rFonts w:hint="default"/>
        <w:lang w:val="pt-BR" w:eastAsia="pt-BR" w:bidi="pt-BR"/>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10"/>
    <w:rsid w:val="00014876"/>
    <w:rsid w:val="00024341"/>
    <w:rsid w:val="000276C1"/>
    <w:rsid w:val="00064FD4"/>
    <w:rsid w:val="00081E2B"/>
    <w:rsid w:val="000B5032"/>
    <w:rsid w:val="00124A6D"/>
    <w:rsid w:val="00157EB4"/>
    <w:rsid w:val="001F5D0B"/>
    <w:rsid w:val="0022376A"/>
    <w:rsid w:val="00233F6C"/>
    <w:rsid w:val="0027002D"/>
    <w:rsid w:val="00295A75"/>
    <w:rsid w:val="002A2C44"/>
    <w:rsid w:val="002B3E86"/>
    <w:rsid w:val="002D50C4"/>
    <w:rsid w:val="002F4FF6"/>
    <w:rsid w:val="003211DF"/>
    <w:rsid w:val="00352326"/>
    <w:rsid w:val="0035247A"/>
    <w:rsid w:val="00353002"/>
    <w:rsid w:val="00355E8A"/>
    <w:rsid w:val="003B01DC"/>
    <w:rsid w:val="003B7F07"/>
    <w:rsid w:val="003C5893"/>
    <w:rsid w:val="003D135B"/>
    <w:rsid w:val="003E23F2"/>
    <w:rsid w:val="004D1646"/>
    <w:rsid w:val="004D6243"/>
    <w:rsid w:val="00515D6B"/>
    <w:rsid w:val="005272DA"/>
    <w:rsid w:val="005D0620"/>
    <w:rsid w:val="006411F6"/>
    <w:rsid w:val="00667AB2"/>
    <w:rsid w:val="00684577"/>
    <w:rsid w:val="006915F3"/>
    <w:rsid w:val="006C545E"/>
    <w:rsid w:val="006C6AA3"/>
    <w:rsid w:val="006D46E5"/>
    <w:rsid w:val="0079102A"/>
    <w:rsid w:val="007A308A"/>
    <w:rsid w:val="00833A4B"/>
    <w:rsid w:val="00840010"/>
    <w:rsid w:val="0085582B"/>
    <w:rsid w:val="008617B7"/>
    <w:rsid w:val="00876C18"/>
    <w:rsid w:val="008953B6"/>
    <w:rsid w:val="008B536F"/>
    <w:rsid w:val="00901D2A"/>
    <w:rsid w:val="00976714"/>
    <w:rsid w:val="00981C4D"/>
    <w:rsid w:val="009C55B8"/>
    <w:rsid w:val="00A80DCE"/>
    <w:rsid w:val="00AC5904"/>
    <w:rsid w:val="00AD169B"/>
    <w:rsid w:val="00AD374E"/>
    <w:rsid w:val="00B14057"/>
    <w:rsid w:val="00B86A19"/>
    <w:rsid w:val="00BA0DF0"/>
    <w:rsid w:val="00BA12DC"/>
    <w:rsid w:val="00BA417D"/>
    <w:rsid w:val="00C2434B"/>
    <w:rsid w:val="00C708B2"/>
    <w:rsid w:val="00C857D3"/>
    <w:rsid w:val="00D80F8E"/>
    <w:rsid w:val="00D83F46"/>
    <w:rsid w:val="00DF28BB"/>
    <w:rsid w:val="00E044C9"/>
    <w:rsid w:val="00E51976"/>
    <w:rsid w:val="00E56941"/>
    <w:rsid w:val="00E90D53"/>
    <w:rsid w:val="00EA157A"/>
    <w:rsid w:val="00F1030F"/>
    <w:rsid w:val="00F34905"/>
    <w:rsid w:val="00F44535"/>
    <w:rsid w:val="00F70E56"/>
    <w:rsid w:val="00FA25EC"/>
    <w:rsid w:val="00FB2B18"/>
    <w:rsid w:val="00FB5F83"/>
    <w:rsid w:val="00FD78A2"/>
    <w:rsid w:val="00FF4D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220A"/>
  <w15:chartTrackingRefBased/>
  <w15:docId w15:val="{6A8BC61F-507E-4B4F-B20B-1AF5B78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3A4B"/>
    <w:pPr>
      <w:widowControl w:val="0"/>
      <w:autoSpaceDE w:val="0"/>
      <w:autoSpaceDN w:val="0"/>
    </w:pPr>
    <w:rPr>
      <w:rFonts w:ascii="Times New Roman" w:eastAsia="Times New Roman" w:hAnsi="Times New Roman"/>
      <w:sz w:val="22"/>
      <w:szCs w:val="22"/>
      <w:lang w:bidi="pt-BR"/>
    </w:rPr>
  </w:style>
  <w:style w:type="paragraph" w:styleId="Ttulo1">
    <w:name w:val="heading 1"/>
    <w:basedOn w:val="Normal"/>
    <w:uiPriority w:val="9"/>
    <w:qFormat/>
    <w:rsid w:val="00833A4B"/>
    <w:pPr>
      <w:spacing w:before="11"/>
      <w:ind w:right="-17"/>
      <w:outlineLvl w:val="0"/>
    </w:pPr>
    <w:rPr>
      <w:rFonts w:ascii="Trebuchet MS" w:eastAsia="Trebuchet MS" w:hAnsi="Trebuchet MS" w:cs="Trebuchet MS"/>
      <w:sz w:val="44"/>
      <w:szCs w:val="44"/>
    </w:rPr>
  </w:style>
  <w:style w:type="paragraph" w:styleId="Ttulo2">
    <w:name w:val="heading 2"/>
    <w:basedOn w:val="Normal"/>
    <w:uiPriority w:val="9"/>
    <w:unhideWhenUsed/>
    <w:qFormat/>
    <w:rsid w:val="00833A4B"/>
    <w:pPr>
      <w:spacing w:before="8"/>
      <w:ind w:left="6141"/>
      <w:outlineLvl w:val="1"/>
    </w:pPr>
    <w:rPr>
      <w:rFonts w:ascii="Trebuchet MS" w:eastAsia="Trebuchet MS" w:hAnsi="Trebuchet MS" w:cs="Trebuchet MS"/>
      <w:sz w:val="29"/>
      <w:szCs w:val="29"/>
    </w:rPr>
  </w:style>
  <w:style w:type="paragraph" w:styleId="Ttulo3">
    <w:name w:val="heading 3"/>
    <w:basedOn w:val="Normal"/>
    <w:uiPriority w:val="9"/>
    <w:unhideWhenUsed/>
    <w:qFormat/>
    <w:rsid w:val="00833A4B"/>
    <w:pPr>
      <w:ind w:left="204"/>
      <w:outlineLvl w:val="2"/>
    </w:pPr>
    <w:rPr>
      <w:b/>
      <w:bCs/>
      <w:sz w:val="26"/>
      <w:szCs w:val="26"/>
    </w:rPr>
  </w:style>
  <w:style w:type="paragraph" w:styleId="Ttulo5">
    <w:name w:val="heading 5"/>
    <w:basedOn w:val="Normal"/>
    <w:next w:val="Normal"/>
    <w:link w:val="Ttulo5Char"/>
    <w:uiPriority w:val="9"/>
    <w:semiHidden/>
    <w:unhideWhenUsed/>
    <w:qFormat/>
    <w:rsid w:val="00014876"/>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33A4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833A4B"/>
    <w:rPr>
      <w:sz w:val="26"/>
      <w:szCs w:val="26"/>
    </w:rPr>
  </w:style>
  <w:style w:type="paragraph" w:styleId="PargrafodaLista">
    <w:name w:val="List Paragraph"/>
    <w:basedOn w:val="Normal"/>
    <w:uiPriority w:val="1"/>
    <w:qFormat/>
    <w:rsid w:val="00833A4B"/>
    <w:pPr>
      <w:ind w:left="101" w:right="894"/>
      <w:jc w:val="both"/>
    </w:pPr>
    <w:rPr>
      <w:rFonts w:ascii="Arial" w:eastAsia="Arial" w:hAnsi="Arial" w:cs="Arial"/>
    </w:rPr>
  </w:style>
  <w:style w:type="paragraph" w:customStyle="1" w:styleId="TableParagraph">
    <w:name w:val="Table Paragraph"/>
    <w:basedOn w:val="Normal"/>
    <w:uiPriority w:val="1"/>
    <w:qFormat/>
    <w:rsid w:val="00833A4B"/>
  </w:style>
  <w:style w:type="paragraph" w:customStyle="1" w:styleId="ementa">
    <w:name w:val="ementa"/>
    <w:basedOn w:val="Pargrafo"/>
    <w:link w:val="ementaChar"/>
    <w:rsid w:val="002B3E86"/>
    <w:pPr>
      <w:ind w:firstLine="0"/>
    </w:pPr>
  </w:style>
  <w:style w:type="paragraph" w:customStyle="1" w:styleId="Pargrafo">
    <w:name w:val="Parágrafo"/>
    <w:basedOn w:val="Normal"/>
    <w:link w:val="PargrafoChar"/>
    <w:qFormat/>
    <w:rsid w:val="002B3E86"/>
    <w:pPr>
      <w:widowControl/>
      <w:autoSpaceDE/>
      <w:autoSpaceDN/>
      <w:spacing w:before="120" w:after="120"/>
      <w:ind w:firstLine="1418"/>
      <w:jc w:val="both"/>
    </w:pPr>
    <w:rPr>
      <w:rFonts w:ascii="Arial" w:hAnsi="Arial"/>
      <w:szCs w:val="24"/>
      <w:lang w:bidi="ar-SA"/>
    </w:rPr>
  </w:style>
  <w:style w:type="paragraph" w:customStyle="1" w:styleId="centralizar">
    <w:name w:val="centralizar"/>
    <w:basedOn w:val="Pargrafo"/>
    <w:next w:val="Pargrafo"/>
    <w:link w:val="centralizarChar"/>
    <w:rsid w:val="002B3E86"/>
    <w:pPr>
      <w:spacing w:before="360" w:after="360"/>
      <w:ind w:firstLine="0"/>
      <w:jc w:val="center"/>
    </w:pPr>
    <w:rPr>
      <w:b/>
    </w:rPr>
  </w:style>
  <w:style w:type="paragraph" w:customStyle="1" w:styleId="Transcrio">
    <w:name w:val="Transcrição"/>
    <w:basedOn w:val="Pargrafo"/>
    <w:link w:val="TranscrioChar"/>
    <w:rsid w:val="002B3E86"/>
    <w:pPr>
      <w:spacing w:before="60" w:after="60"/>
      <w:ind w:left="2268" w:firstLine="0"/>
    </w:pPr>
    <w:rPr>
      <w:i/>
    </w:rPr>
  </w:style>
  <w:style w:type="paragraph" w:customStyle="1" w:styleId="assinatura">
    <w:name w:val="assinatura"/>
    <w:basedOn w:val="Pargrafo"/>
    <w:rsid w:val="002B3E86"/>
    <w:pPr>
      <w:spacing w:before="0" w:after="0"/>
      <w:ind w:firstLine="0"/>
      <w:jc w:val="center"/>
    </w:pPr>
  </w:style>
  <w:style w:type="character" w:customStyle="1" w:styleId="PargrafoChar">
    <w:name w:val="Parágrafo Char"/>
    <w:link w:val="Pargrafo"/>
    <w:locked/>
    <w:rsid w:val="002B3E86"/>
    <w:rPr>
      <w:rFonts w:ascii="Arial" w:eastAsia="Times New Roman" w:hAnsi="Arial" w:cs="Times New Roman"/>
      <w:szCs w:val="24"/>
      <w:lang w:val="pt-BR" w:eastAsia="pt-BR"/>
    </w:rPr>
  </w:style>
  <w:style w:type="character" w:customStyle="1" w:styleId="centralizarChar">
    <w:name w:val="centralizar Char"/>
    <w:link w:val="centralizar"/>
    <w:locked/>
    <w:rsid w:val="002B3E86"/>
    <w:rPr>
      <w:rFonts w:ascii="Arial" w:eastAsia="Times New Roman" w:hAnsi="Arial" w:cs="Times New Roman"/>
      <w:b/>
      <w:szCs w:val="24"/>
      <w:lang w:val="pt-BR" w:eastAsia="pt-BR"/>
    </w:rPr>
  </w:style>
  <w:style w:type="character" w:customStyle="1" w:styleId="ementaChar">
    <w:name w:val="ementa Char"/>
    <w:link w:val="ementa"/>
    <w:locked/>
    <w:rsid w:val="002B3E86"/>
    <w:rPr>
      <w:rFonts w:ascii="Arial" w:eastAsia="Times New Roman" w:hAnsi="Arial" w:cs="Times New Roman"/>
      <w:szCs w:val="24"/>
      <w:lang w:val="pt-BR" w:eastAsia="pt-BR"/>
    </w:rPr>
  </w:style>
  <w:style w:type="character" w:customStyle="1" w:styleId="TranscrioChar">
    <w:name w:val="Transcrição Char"/>
    <w:link w:val="Transcrio"/>
    <w:rsid w:val="002B3E86"/>
    <w:rPr>
      <w:rFonts w:ascii="Arial" w:eastAsia="Times New Roman" w:hAnsi="Arial" w:cs="Times New Roman"/>
      <w:i/>
      <w:szCs w:val="24"/>
      <w:lang w:val="pt-BR" w:eastAsia="pt-BR"/>
    </w:rPr>
  </w:style>
  <w:style w:type="paragraph" w:styleId="Cabealho">
    <w:name w:val="header"/>
    <w:basedOn w:val="Normal"/>
    <w:link w:val="CabealhoChar"/>
    <w:uiPriority w:val="99"/>
    <w:unhideWhenUsed/>
    <w:rsid w:val="0027002D"/>
    <w:pPr>
      <w:tabs>
        <w:tab w:val="center" w:pos="4252"/>
        <w:tab w:val="right" w:pos="8504"/>
      </w:tabs>
    </w:pPr>
  </w:style>
  <w:style w:type="character" w:customStyle="1" w:styleId="CabealhoChar">
    <w:name w:val="Cabeçalho Char"/>
    <w:link w:val="Cabealho"/>
    <w:uiPriority w:val="99"/>
    <w:rsid w:val="0027002D"/>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27002D"/>
    <w:pPr>
      <w:tabs>
        <w:tab w:val="center" w:pos="4252"/>
        <w:tab w:val="right" w:pos="8504"/>
      </w:tabs>
    </w:pPr>
  </w:style>
  <w:style w:type="character" w:customStyle="1" w:styleId="RodapChar">
    <w:name w:val="Rodapé Char"/>
    <w:link w:val="Rodap"/>
    <w:uiPriority w:val="99"/>
    <w:rsid w:val="0027002D"/>
    <w:rPr>
      <w:rFonts w:ascii="Times New Roman" w:eastAsia="Times New Roman" w:hAnsi="Times New Roman" w:cs="Times New Roman"/>
      <w:lang w:val="pt-BR" w:eastAsia="pt-BR" w:bidi="pt-BR"/>
    </w:rPr>
  </w:style>
  <w:style w:type="paragraph" w:customStyle="1" w:styleId="Default">
    <w:name w:val="Default"/>
    <w:rsid w:val="00AD169B"/>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har"/>
    <w:uiPriority w:val="99"/>
    <w:semiHidden/>
    <w:unhideWhenUsed/>
    <w:rsid w:val="00BA0DF0"/>
    <w:rPr>
      <w:rFonts w:ascii="Tahoma" w:hAnsi="Tahoma" w:cs="Tahoma"/>
      <w:sz w:val="16"/>
      <w:szCs w:val="16"/>
    </w:rPr>
  </w:style>
  <w:style w:type="character" w:customStyle="1" w:styleId="TextodebaloChar">
    <w:name w:val="Texto de balão Char"/>
    <w:link w:val="Textodebalo"/>
    <w:uiPriority w:val="99"/>
    <w:semiHidden/>
    <w:rsid w:val="00BA0DF0"/>
    <w:rPr>
      <w:rFonts w:ascii="Tahoma" w:eastAsia="Times New Roman" w:hAnsi="Tahoma" w:cs="Tahoma"/>
      <w:sz w:val="16"/>
      <w:szCs w:val="16"/>
      <w:lang w:val="pt-BR" w:eastAsia="pt-BR" w:bidi="pt-BR"/>
    </w:rPr>
  </w:style>
  <w:style w:type="character" w:customStyle="1" w:styleId="Ttulo5Char">
    <w:name w:val="Título 5 Char"/>
    <w:link w:val="Ttulo5"/>
    <w:uiPriority w:val="9"/>
    <w:semiHidden/>
    <w:rsid w:val="00014876"/>
    <w:rPr>
      <w:rFonts w:ascii="Cambria" w:eastAsia="Times New Roman" w:hAnsi="Cambria" w:cs="Times New Roman"/>
      <w:color w:val="243F60"/>
      <w:lang w:val="pt-BR" w:eastAsia="pt-BR" w:bidi="pt-BR"/>
    </w:rPr>
  </w:style>
  <w:style w:type="character" w:customStyle="1" w:styleId="andamento-julgador">
    <w:name w:val="andamento-julgador"/>
    <w:basedOn w:val="Fontepargpadro"/>
    <w:rsid w:val="00014876"/>
  </w:style>
  <w:style w:type="paragraph" w:customStyle="1" w:styleId="STF-Padro">
    <w:name w:val="STF-Padrão"/>
    <w:basedOn w:val="Normal"/>
    <w:uiPriority w:val="99"/>
    <w:rsid w:val="003B7F07"/>
    <w:pPr>
      <w:tabs>
        <w:tab w:val="left" w:pos="1701"/>
      </w:tabs>
      <w:adjustRightInd w:val="0"/>
      <w:spacing w:line="264" w:lineRule="auto"/>
      <w:ind w:firstLine="567"/>
      <w:jc w:val="both"/>
    </w:pPr>
    <w:rPr>
      <w:rFonts w:ascii="Palatino Linotype" w:cs="Palatino Linotype"/>
      <w:sz w:val="26"/>
      <w:szCs w:val="26"/>
      <w:lang w:bidi="ar-SA"/>
    </w:rPr>
  </w:style>
  <w:style w:type="paragraph" w:customStyle="1" w:styleId="STF-PadroCentralizado">
    <w:name w:val="STF-PadrãoCentralizado"/>
    <w:basedOn w:val="Normal"/>
    <w:uiPriority w:val="99"/>
    <w:rsid w:val="003B7F07"/>
    <w:pPr>
      <w:adjustRightInd w:val="0"/>
      <w:spacing w:line="264" w:lineRule="auto"/>
      <w:jc w:val="center"/>
    </w:pPr>
    <w:rPr>
      <w:rFonts w:ascii="Palatino Linotype" w:cs="Palatino Linotype"/>
      <w:sz w:val="26"/>
      <w:szCs w:val="26"/>
      <w:lang w:bidi="ar-SA"/>
    </w:rPr>
  </w:style>
  <w:style w:type="paragraph" w:styleId="NormalWeb">
    <w:name w:val="Normal (Web)"/>
    <w:basedOn w:val="Normal"/>
    <w:uiPriority w:val="99"/>
    <w:semiHidden/>
    <w:unhideWhenUsed/>
    <w:rsid w:val="00667AB2"/>
    <w:pPr>
      <w:widowControl/>
      <w:autoSpaceDE/>
      <w:autoSpaceDN/>
      <w:spacing w:before="100" w:beforeAutospacing="1" w:after="100" w:afterAutospacing="1"/>
    </w:pPr>
    <w:rPr>
      <w:sz w:val="24"/>
      <w:szCs w:val="24"/>
      <w:lang w:bidi="ar-SA"/>
    </w:rPr>
  </w:style>
  <w:style w:type="character" w:styleId="Hyperlink">
    <w:name w:val="Hyperlink"/>
    <w:basedOn w:val="Fontepargpadro"/>
    <w:uiPriority w:val="99"/>
    <w:semiHidden/>
    <w:unhideWhenUsed/>
    <w:rsid w:val="00667AB2"/>
    <w:rPr>
      <w:color w:val="0000FF"/>
      <w:u w:val="single"/>
    </w:rPr>
  </w:style>
  <w:style w:type="paragraph" w:customStyle="1" w:styleId="tablepocp">
    <w:name w:val="tablepocp"/>
    <w:basedOn w:val="Normal"/>
    <w:rsid w:val="00D83F46"/>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6028">
      <w:bodyDiv w:val="1"/>
      <w:marLeft w:val="0"/>
      <w:marRight w:val="0"/>
      <w:marTop w:val="0"/>
      <w:marBottom w:val="0"/>
      <w:divBdr>
        <w:top w:val="none" w:sz="0" w:space="0" w:color="auto"/>
        <w:left w:val="none" w:sz="0" w:space="0" w:color="auto"/>
        <w:bottom w:val="none" w:sz="0" w:space="0" w:color="auto"/>
        <w:right w:val="none" w:sz="0" w:space="0" w:color="auto"/>
      </w:divBdr>
    </w:div>
    <w:div w:id="434130390">
      <w:bodyDiv w:val="1"/>
      <w:marLeft w:val="0"/>
      <w:marRight w:val="0"/>
      <w:marTop w:val="0"/>
      <w:marBottom w:val="0"/>
      <w:divBdr>
        <w:top w:val="none" w:sz="0" w:space="0" w:color="auto"/>
        <w:left w:val="none" w:sz="0" w:space="0" w:color="auto"/>
        <w:bottom w:val="none" w:sz="0" w:space="0" w:color="auto"/>
        <w:right w:val="none" w:sz="0" w:space="0" w:color="auto"/>
      </w:divBdr>
    </w:div>
    <w:div w:id="442118629">
      <w:bodyDiv w:val="1"/>
      <w:marLeft w:val="0"/>
      <w:marRight w:val="0"/>
      <w:marTop w:val="0"/>
      <w:marBottom w:val="0"/>
      <w:divBdr>
        <w:top w:val="none" w:sz="0" w:space="0" w:color="auto"/>
        <w:left w:val="none" w:sz="0" w:space="0" w:color="auto"/>
        <w:bottom w:val="none" w:sz="0" w:space="0" w:color="auto"/>
        <w:right w:val="none" w:sz="0" w:space="0" w:color="auto"/>
      </w:divBdr>
    </w:div>
    <w:div w:id="959147777">
      <w:bodyDiv w:val="1"/>
      <w:marLeft w:val="0"/>
      <w:marRight w:val="0"/>
      <w:marTop w:val="0"/>
      <w:marBottom w:val="0"/>
      <w:divBdr>
        <w:top w:val="none" w:sz="0" w:space="0" w:color="auto"/>
        <w:left w:val="none" w:sz="0" w:space="0" w:color="auto"/>
        <w:bottom w:val="none" w:sz="0" w:space="0" w:color="auto"/>
        <w:right w:val="none" w:sz="0" w:space="0" w:color="auto"/>
      </w:divBdr>
    </w:div>
    <w:div w:id="1704938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Emendas/Emc/emc03.htm" TargetMode="External"/><Relationship Id="rId13" Type="http://schemas.openxmlformats.org/officeDocument/2006/relationships/hyperlink" Target="http://www.planalto.gov.br/ccivil_03/constituicao/Emendas/Emc/emc45.htm" TargetMode="External"/><Relationship Id="rId3" Type="http://schemas.openxmlformats.org/officeDocument/2006/relationships/settings" Target="settings.xml"/><Relationship Id="rId7" Type="http://schemas.openxmlformats.org/officeDocument/2006/relationships/hyperlink" Target="http://www.goias.gov.br/noticias/43-economia/66062-decreto-modifica-cobran%C3%A7a-do-icms-do-gado.html" TargetMode="External"/><Relationship Id="rId12" Type="http://schemas.openxmlformats.org/officeDocument/2006/relationships/hyperlink" Target="http://www.planalto.gov.br/ccivil_03/constituicao/Emendas/Emc/emc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Emendas/Emc/emc0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constituicao/Emendas/Emc/emc03.htm" TargetMode="External"/><Relationship Id="rId4" Type="http://schemas.openxmlformats.org/officeDocument/2006/relationships/webSettings" Target="webSettings.xml"/><Relationship Id="rId9" Type="http://schemas.openxmlformats.org/officeDocument/2006/relationships/hyperlink" Target="http://www.planalto.gov.br/ccivil_03/constituicao/Emendas/Emc/emc03.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22</Pages>
  <Words>5449</Words>
  <Characters>29429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cp:lastModifiedBy>Kowalsky Ribeiro</cp:lastModifiedBy>
  <cp:revision>5</cp:revision>
  <cp:lastPrinted>2019-10-10T15:37:00Z</cp:lastPrinted>
  <dcterms:created xsi:type="dcterms:W3CDTF">2019-10-31T17:40:00Z</dcterms:created>
  <dcterms:modified xsi:type="dcterms:W3CDTF">2019-10-31T20:48:00Z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para Office 365</vt:lpwstr>
  </property>
  <property fmtid="{D5CDD505-2E9C-101B-9397-08002B2CF9AE}" pid="4" name="LastSaved">
    <vt:filetime>2019-10-01T00:00:00Z</vt:filetime>
  </property>
</Properties>
</file>